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42BA5">
      <w:pPr>
        <w:widowControl/>
        <w:shd w:val="clear" w:color="auto" w:fill="FFFFFF"/>
        <w:adjustRightInd w:val="0"/>
        <w:snapToGrid w:val="0"/>
        <w:jc w:val="center"/>
        <w:outlineLvl w:val="2"/>
        <w:rPr>
          <w:rFonts w:hint="eastAsia" w:ascii="黑体" w:hAnsi="黑体" w:eastAsia="黑体" w:cs="宋体"/>
          <w:kern w:val="0"/>
          <w:sz w:val="30"/>
          <w:szCs w:val="30"/>
          <w:lang w:eastAsia="zh-CN"/>
          <w14:ligatures w14:val="none"/>
        </w:rPr>
      </w:pPr>
      <w:r>
        <w:rPr>
          <w:rFonts w:hint="eastAsia" w:ascii="黑体" w:hAnsi="黑体" w:eastAsia="黑体" w:cs="宋体"/>
          <w:kern w:val="0"/>
          <w:sz w:val="30"/>
          <w:szCs w:val="30"/>
          <w:lang w:eastAsia="zh-CN"/>
          <w14:ligatures w14:val="none"/>
        </w:rPr>
        <w:t>邯港高速公路国道G205 至黃骅港段沥青类材料采购项目</w:t>
      </w:r>
    </w:p>
    <w:p w14:paraId="23E016A9">
      <w:pPr>
        <w:widowControl/>
        <w:shd w:val="clear" w:color="auto" w:fill="FFFFFF"/>
        <w:adjustRightInd w:val="0"/>
        <w:snapToGrid w:val="0"/>
        <w:jc w:val="center"/>
        <w:outlineLvl w:val="2"/>
        <w:rPr>
          <w:rFonts w:hint="eastAsia" w:ascii="黑体" w:hAnsi="黑体" w:eastAsia="黑体" w:cs="宋体"/>
          <w:kern w:val="0"/>
          <w:sz w:val="30"/>
          <w:szCs w:val="30"/>
          <w:lang w:eastAsia="zh-CN"/>
          <w14:ligatures w14:val="none"/>
        </w:rPr>
      </w:pPr>
      <w:bookmarkStart w:id="0" w:name="_GoBack"/>
      <w:bookmarkEnd w:id="0"/>
      <w:r>
        <w:rPr>
          <w:rFonts w:hint="eastAsia" w:ascii="黑体" w:hAnsi="黑体" w:eastAsia="黑体" w:cs="宋体"/>
          <w:kern w:val="0"/>
          <w:sz w:val="30"/>
          <w:szCs w:val="30"/>
          <w:lang w:eastAsia="zh-CN"/>
          <w14:ligatures w14:val="none"/>
        </w:rPr>
        <w:t>中标结果公告</w:t>
      </w:r>
    </w:p>
    <w:p w14:paraId="7FE4BC9A">
      <w:pPr>
        <w:widowControl/>
        <w:shd w:val="clear" w:color="auto" w:fill="FFFFFF"/>
        <w:adjustRightInd w:val="0"/>
        <w:snapToGrid w:val="0"/>
        <w:spacing w:line="360" w:lineRule="exact"/>
        <w:rPr>
          <w:rFonts w:hint="eastAsia" w:ascii="宋体" w:hAnsi="宋体" w:eastAsia="宋体" w:cs="宋体"/>
          <w:kern w:val="0"/>
          <w:szCs w:val="21"/>
          <w14:ligatures w14:val="none"/>
        </w:rPr>
      </w:pPr>
    </w:p>
    <w:p w14:paraId="1C604A63">
      <w:pPr>
        <w:widowControl/>
        <w:shd w:val="clear" w:color="auto" w:fill="FFFFFF"/>
        <w:adjustRightInd w:val="0"/>
        <w:snapToGrid w:val="0"/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  <w14:ligatures w14:val="none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14:ligatures w14:val="none"/>
        </w:rPr>
        <w:t>招标项目名称：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eastAsia="zh-CN"/>
          <w14:ligatures w14:val="none"/>
        </w:rPr>
        <w:t>邯港高速公路国道G205 至黃骅港段沥青类材料采购项目</w:t>
      </w:r>
    </w:p>
    <w:p w14:paraId="2A9405DD">
      <w:pPr>
        <w:widowControl/>
        <w:shd w:val="clear" w:color="auto" w:fill="FFFFFF"/>
        <w:adjustRightInd w:val="0"/>
        <w:snapToGrid w:val="0"/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  <w14:ligatures w14:val="none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14:ligatures w14:val="none"/>
        </w:rPr>
        <w:t>公示名称：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eastAsia="zh-CN"/>
          <w14:ligatures w14:val="none"/>
        </w:rPr>
        <w:t>邯港高速公路国道G205 至黃骅港段沥青类材料采购项目中标结果公告</w:t>
      </w:r>
    </w:p>
    <w:p w14:paraId="35C03B1B">
      <w:pPr>
        <w:widowControl/>
        <w:shd w:val="clear" w:color="auto" w:fill="FFFFFF"/>
        <w:adjustRightInd w:val="0"/>
        <w:snapToGrid w:val="0"/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1"/>
          <w:szCs w:val="21"/>
          <w14:ligatures w14:val="none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14:ligatures w14:val="none"/>
        </w:rPr>
        <w:t>公示内容：</w:t>
      </w:r>
    </w:p>
    <w:tbl>
      <w:tblPr>
        <w:tblStyle w:val="3"/>
        <w:tblW w:w="5131" w:type="pct"/>
        <w:tblInd w:w="-12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"/>
        <w:gridCol w:w="1171"/>
        <w:gridCol w:w="306"/>
        <w:gridCol w:w="951"/>
        <w:gridCol w:w="1203"/>
        <w:gridCol w:w="739"/>
        <w:gridCol w:w="599"/>
        <w:gridCol w:w="703"/>
        <w:gridCol w:w="772"/>
        <w:gridCol w:w="678"/>
        <w:gridCol w:w="1443"/>
        <w:gridCol w:w="34"/>
        <w:gridCol w:w="677"/>
      </w:tblGrid>
      <w:tr w14:paraId="32D0181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3" w:type="pct"/>
          <w:wAfter w:w="359" w:type="pct"/>
          <w:trHeight w:val="674" w:hRule="atLeast"/>
        </w:trPr>
        <w:tc>
          <w:tcPr>
            <w:tcW w:w="4576" w:type="pct"/>
            <w:gridSpan w:val="11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B585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基本信息</w:t>
            </w:r>
          </w:p>
        </w:tc>
      </w:tr>
      <w:tr w14:paraId="024DD24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3" w:type="pct"/>
          <w:wAfter w:w="359" w:type="pct"/>
          <w:trHeight w:val="730" w:hRule="atLeast"/>
        </w:trPr>
        <w:tc>
          <w:tcPr>
            <w:tcW w:w="786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0CB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标段(包)</w:t>
            </w:r>
          </w:p>
        </w:tc>
        <w:tc>
          <w:tcPr>
            <w:tcW w:w="3790" w:type="pct"/>
            <w:gridSpan w:val="9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8D6F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邯港高速公路国道G205 至黃骅港段沥青类材料采购项目</w:t>
            </w:r>
          </w:p>
        </w:tc>
      </w:tr>
      <w:tr w14:paraId="49695AD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3" w:type="pct"/>
          <w:wAfter w:w="359" w:type="pct"/>
          <w:trHeight w:val="438" w:hRule="atLeast"/>
        </w:trPr>
        <w:tc>
          <w:tcPr>
            <w:tcW w:w="786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B291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所属行业：</w:t>
            </w:r>
          </w:p>
        </w:tc>
        <w:tc>
          <w:tcPr>
            <w:tcW w:w="1858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5ABF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公路</w:t>
            </w:r>
          </w:p>
        </w:tc>
        <w:tc>
          <w:tcPr>
            <w:tcW w:w="785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4884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</w:t>
            </w:r>
          </w:p>
        </w:tc>
        <w:tc>
          <w:tcPr>
            <w:tcW w:w="1146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2326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所属地区：河北省</w:t>
            </w:r>
          </w:p>
        </w:tc>
      </w:tr>
      <w:tr w14:paraId="2A9C48B7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3" w:type="pct"/>
          <w:wAfter w:w="359" w:type="pct"/>
          <w:trHeight w:val="438" w:hRule="atLeast"/>
        </w:trPr>
        <w:tc>
          <w:tcPr>
            <w:tcW w:w="786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0EB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开标时间:</w:t>
            </w:r>
          </w:p>
        </w:tc>
        <w:tc>
          <w:tcPr>
            <w:tcW w:w="1858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98AE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6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00分</w:t>
            </w:r>
          </w:p>
        </w:tc>
        <w:tc>
          <w:tcPr>
            <w:tcW w:w="785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8D52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公示发布日期:</w:t>
            </w:r>
          </w:p>
        </w:tc>
        <w:tc>
          <w:tcPr>
            <w:tcW w:w="1146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4FB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08</w:t>
            </w:r>
          </w:p>
        </w:tc>
      </w:tr>
      <w:tr w14:paraId="54A2CF1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3" w:type="pct"/>
          <w:wAfter w:w="359" w:type="pct"/>
          <w:trHeight w:val="746" w:hRule="atLeast"/>
        </w:trPr>
        <w:tc>
          <w:tcPr>
            <w:tcW w:w="786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9D7F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开标地点：</w:t>
            </w:r>
          </w:p>
        </w:tc>
        <w:tc>
          <w:tcPr>
            <w:tcW w:w="1858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141D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沧州市公共资源交易中心第一开标室</w:t>
            </w:r>
          </w:p>
        </w:tc>
        <w:tc>
          <w:tcPr>
            <w:tcW w:w="785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406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46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714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F49008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63" w:type="pct"/>
          <w:wAfter w:w="374" w:type="pct"/>
          <w:trHeight w:val="891" w:hRule="atLeast"/>
        </w:trPr>
        <w:tc>
          <w:tcPr>
            <w:tcW w:w="623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EAE6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中标单位名称</w:t>
            </w:r>
          </w:p>
        </w:tc>
        <w:tc>
          <w:tcPr>
            <w:tcW w:w="669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852A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中标价格（元）</w:t>
            </w:r>
          </w:p>
        </w:tc>
        <w:tc>
          <w:tcPr>
            <w:tcW w:w="64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A17F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大写中标价格</w:t>
            </w:r>
          </w:p>
        </w:tc>
        <w:tc>
          <w:tcPr>
            <w:tcW w:w="1086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5AAE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交货地点</w:t>
            </w:r>
          </w:p>
        </w:tc>
        <w:tc>
          <w:tcPr>
            <w:tcW w:w="772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1095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交货期</w:t>
            </w:r>
          </w:p>
        </w:tc>
        <w:tc>
          <w:tcPr>
            <w:tcW w:w="76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FBDC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质量标准</w:t>
            </w:r>
          </w:p>
        </w:tc>
      </w:tr>
      <w:tr w14:paraId="5AB30B0B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63" w:type="pct"/>
          <w:wAfter w:w="374" w:type="pct"/>
          <w:trHeight w:val="4652" w:hRule="atLeast"/>
        </w:trPr>
        <w:tc>
          <w:tcPr>
            <w:tcW w:w="623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1D0149">
            <w:pPr>
              <w:widowControl/>
              <w:adjustRightInd w:val="0"/>
              <w:snapToGrid w:val="0"/>
              <w:ind w:left="-122" w:leftChars="-58" w:right="-168" w:rightChars="-8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河北高速集团道路材料有限公司</w:t>
            </w:r>
          </w:p>
        </w:tc>
        <w:tc>
          <w:tcPr>
            <w:tcW w:w="669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11BA6B">
            <w:pPr>
              <w:widowControl/>
              <w:adjustRightInd w:val="0"/>
              <w:snapToGrid w:val="0"/>
              <w:ind w:left="-122" w:leftChars="-58" w:right="-168" w:rightChars="-80"/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145105323.86</w:t>
            </w:r>
          </w:p>
        </w:tc>
        <w:tc>
          <w:tcPr>
            <w:tcW w:w="64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C1DE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壹亿肆仟伍佰壹拾万伍仟叁佰贰拾叁元捌角陆分</w:t>
            </w:r>
          </w:p>
        </w:tc>
        <w:tc>
          <w:tcPr>
            <w:tcW w:w="1086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0A79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邯港高速公路国道 G205 至黄骅港段沿线招标人指定的地点</w:t>
            </w:r>
          </w:p>
        </w:tc>
        <w:tc>
          <w:tcPr>
            <w:tcW w:w="772" w:type="pct"/>
            <w:gridSpan w:val="2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6732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计划供货周期自本项目合同签订之日起至2027年11月(具体以招标人通知为准)</w:t>
            </w:r>
          </w:p>
        </w:tc>
        <w:tc>
          <w:tcPr>
            <w:tcW w:w="76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00E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  <w14:ligatures w14:val="none"/>
              </w:rPr>
              <w:t>，符合国家及行业相关标准，满足招标文件供货要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求</w:t>
            </w:r>
          </w:p>
        </w:tc>
      </w:tr>
      <w:tr w14:paraId="40DD1F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8" w:type="pct"/>
            <w:gridSpan w:val="6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70BB120F">
            <w:pPr>
              <w:widowControl/>
              <w:adjustRightInd w:val="0"/>
              <w:snapToGrid w:val="0"/>
              <w:ind w:left="-122" w:leftChars="-58" w:right="-168" w:rightChars="-8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招标人：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  <w14:ligatures w14:val="none"/>
              </w:rPr>
              <w:t>河北高速邯港二期项目管理有限公司</w:t>
            </w:r>
          </w:p>
        </w:tc>
        <w:tc>
          <w:tcPr>
            <w:tcW w:w="2611" w:type="pct"/>
            <w:gridSpan w:val="7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94ADFFC">
            <w:pPr>
              <w:widowControl/>
              <w:adjustRightInd w:val="0"/>
              <w:snapToGrid w:val="0"/>
              <w:ind w:left="-122" w:leftChars="-58" w:right="-168" w:rightChars="-8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招标代理机构：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  <w14:ligatures w14:val="none"/>
              </w:rPr>
              <w:t>河北省成套招标有限公司</w:t>
            </w:r>
          </w:p>
        </w:tc>
      </w:tr>
      <w:tr w14:paraId="6A9504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8" w:type="pct"/>
            <w:gridSpan w:val="6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4F8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地址：河北省沧州市海兴县兴融街东16号</w:t>
            </w:r>
          </w:p>
        </w:tc>
        <w:tc>
          <w:tcPr>
            <w:tcW w:w="2611" w:type="pct"/>
            <w:gridSpan w:val="7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7AF1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地址：石家庄市桥西区新石北路金石工业园瞪羚企业加速器</w:t>
            </w:r>
          </w:p>
        </w:tc>
      </w:tr>
      <w:tr w14:paraId="3F1148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2388" w:type="pct"/>
            <w:gridSpan w:val="6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BF24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联系人：宋美俊</w:t>
            </w:r>
          </w:p>
        </w:tc>
        <w:tc>
          <w:tcPr>
            <w:tcW w:w="2611" w:type="pct"/>
            <w:gridSpan w:val="7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97E3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联系人：鲁鹏</w:t>
            </w:r>
          </w:p>
        </w:tc>
      </w:tr>
      <w:tr w14:paraId="20CBCD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388" w:type="pct"/>
            <w:gridSpan w:val="6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241C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0317-5251617</w:t>
            </w:r>
          </w:p>
        </w:tc>
        <w:tc>
          <w:tcPr>
            <w:tcW w:w="2611" w:type="pct"/>
            <w:gridSpan w:val="7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8773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0311-83082979</w:t>
            </w:r>
          </w:p>
        </w:tc>
      </w:tr>
      <w:tr w14:paraId="0C278C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8" w:type="pct"/>
            <w:gridSpan w:val="6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42FC2EDC">
            <w:pPr>
              <w:widowControl/>
              <w:adjustRightInd w:val="0"/>
              <w:snapToGrid w:val="0"/>
              <w:ind w:left="-122" w:leftChars="-58" w:right="-168" w:rightChars="-8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电子邮箱：/</w:t>
            </w:r>
          </w:p>
        </w:tc>
        <w:tc>
          <w:tcPr>
            <w:tcW w:w="2611" w:type="pct"/>
            <w:gridSpan w:val="7"/>
            <w:tcBorders>
              <w:tl2br w:val="nil"/>
              <w:tr2bl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4C831AA0">
            <w:pPr>
              <w:widowControl/>
              <w:adjustRightInd w:val="0"/>
              <w:snapToGrid w:val="0"/>
              <w:ind w:left="-122" w:leftChars="-58" w:right="-168" w:rightChars="-8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14:ligatures w14:val="none"/>
              </w:rPr>
              <w:t>电子邮箱：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  <w14:ligatures w14:val="none"/>
              </w:rPr>
              <w:t>/</w:t>
            </w:r>
          </w:p>
        </w:tc>
      </w:tr>
    </w:tbl>
    <w:p w14:paraId="537F9EFB">
      <w:pP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798C9D2B"/>
    <w:sectPr>
      <w:pgSz w:w="11906" w:h="16838"/>
      <w:pgMar w:top="1440" w:right="1406" w:bottom="1440" w:left="140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633D6"/>
    <w:rsid w:val="643633D6"/>
    <w:rsid w:val="7DC7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2026-10-08T02:28:00Z</dcterms:created>
  <dc:creator>冯歌</dc:creator>
  <cp:lastModifiedBy>冯歌</cp:lastModifiedBy>
  <dcterms:modified xsi:type="dcterms:W3CDTF">2026-10-08T02:38:12Z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F62824FFD54D4164AC97EDC46C79FD6F_11</vt:lpwstr>
  </property>
  <property fmtid="{D5CDD505-2E9C-101B-9397-08002B2CF9AE}" pid="4" name="KSOTemplateDocerSaveRecord">
    <vt:lpwstr>eyJoZGlkIjoiNjMwYTM1YzE3OWIxYjkxMzhkZGIzNzQyOWM2MTg4YjIiLCJ1c2VySWQiOiIxNTEyMzM3Mzk3In0=</vt:lpwstr>
  </property>
</Properties>
</file>