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C43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center"/>
        <w:rPr>
          <w:rFonts w:hint="eastAsia" w:ascii="微软雅黑" w:hAnsi="微软雅黑" w:eastAsia="宋体" w:cs="微软雅黑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2026年机电养护工程关键设备集中采购(第二批)(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一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标段)(二次)中标结果公告</w:t>
      </w:r>
    </w:p>
    <w:tbl>
      <w:tblPr>
        <w:tblStyle w:val="3"/>
        <w:tblW w:w="8600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3492"/>
        <w:gridCol w:w="1476"/>
        <w:gridCol w:w="2152"/>
      </w:tblGrid>
      <w:tr w14:paraId="32D0181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5000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B585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基本信息</w:t>
            </w:r>
          </w:p>
        </w:tc>
      </w:tr>
      <w:tr w14:paraId="024DD24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0CB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标段(包)</w:t>
            </w:r>
          </w:p>
        </w:tc>
        <w:tc>
          <w:tcPr>
            <w:tcW w:w="4138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8D6F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2026年机电养护工程关键设备集中采购(第二批)(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标段)(二次)</w:t>
            </w:r>
          </w:p>
        </w:tc>
      </w:tr>
      <w:tr w14:paraId="49695AD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B291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所属行业：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5ABF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公路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4884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2326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所属地区：河北省</w:t>
            </w:r>
          </w:p>
        </w:tc>
      </w:tr>
      <w:tr w14:paraId="2A9C48B7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0EB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开标时间: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98AE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9:00分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8D52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公示发布日期: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4FB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4A2CF1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9D7F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开标地点：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141D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河北省成套招标有限公司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406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714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2325F472">
      <w:pPr>
        <w:rPr>
          <w:vanish/>
          <w:sz w:val="24"/>
          <w:szCs w:val="24"/>
        </w:rPr>
      </w:pPr>
    </w:p>
    <w:tbl>
      <w:tblPr>
        <w:tblStyle w:val="3"/>
        <w:tblW w:w="8577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4"/>
        <w:gridCol w:w="1260"/>
        <w:gridCol w:w="1204"/>
        <w:gridCol w:w="2042"/>
        <w:gridCol w:w="1453"/>
        <w:gridCol w:w="1444"/>
      </w:tblGrid>
      <w:tr w14:paraId="6F49008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EAE6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中标单位名称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852A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中标价格（元）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A17F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大写中标价格</w:t>
            </w:r>
          </w:p>
        </w:tc>
        <w:tc>
          <w:tcPr>
            <w:tcW w:w="210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5AAE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交货地点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1095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交货期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FBDC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质量标准</w:t>
            </w:r>
          </w:p>
        </w:tc>
      </w:tr>
      <w:tr w14:paraId="5AB30B0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2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1D01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利亚德光电股份有限公司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11BA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1938000.00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C1DE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壹佰玖拾叁万捌仟</w:t>
            </w:r>
          </w:p>
        </w:tc>
        <w:tc>
          <w:tcPr>
            <w:tcW w:w="210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05AE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石家庄、邢台、衡水、沧州、保定、张家口、承德等地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6732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所购设备及软件需在双方完成合同签订，卖方接到供货通知后40个自然日内完成所有供货工作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00E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符合国家标准及招标文件供货要求</w:t>
            </w:r>
          </w:p>
        </w:tc>
      </w:tr>
    </w:tbl>
    <w:p w14:paraId="378FA3F2">
      <w:pPr>
        <w:rPr>
          <w:vanish/>
          <w:sz w:val="24"/>
          <w:szCs w:val="24"/>
        </w:rPr>
      </w:pPr>
    </w:p>
    <w:tbl>
      <w:tblPr>
        <w:tblStyle w:val="3"/>
        <w:tblW w:w="8559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52"/>
        <w:gridCol w:w="4107"/>
      </w:tblGrid>
      <w:tr w14:paraId="7E3B722F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7CC9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招标人：河北高速公路集团有限公司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0E84AC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招标代理机构：河北省成套招标有限公司</w:t>
            </w:r>
          </w:p>
        </w:tc>
      </w:tr>
      <w:tr w14:paraId="70A619F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0FB55F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米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7802F9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地址：石家庄市桥西区新石北路金石工业园瞪羚企业加速器</w:t>
            </w:r>
          </w:p>
        </w:tc>
      </w:tr>
      <w:tr w14:paraId="0AB37A3E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F6DA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联系人：冯先生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1D4EF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联系人：鲁鹏</w:t>
            </w:r>
          </w:p>
        </w:tc>
      </w:tr>
      <w:tr w14:paraId="6469FF2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72062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 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0311-66726398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DB7F7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0311-83082979</w:t>
            </w:r>
          </w:p>
        </w:tc>
      </w:tr>
    </w:tbl>
    <w:p w14:paraId="032862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B5E3F"/>
    <w:rsid w:val="0CFF49D8"/>
    <w:rsid w:val="779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723</Words>
  <Characters>852</Characters>
  <Lines>0</Lines>
  <Paragraphs>0</Paragraphs>
  <TotalTime>13</TotalTime>
  <ScaleCrop>false</ScaleCrop>
  <LinksUpToDate>false</LinksUpToDate>
  <CharactersWithSpaces>858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2026-09-30T07:12:00Z</dcterms:created>
  <dc:creator>冯歌</dc:creator>
  <cp:lastModifiedBy>冯士峰</cp:lastModifiedBy>
  <dcterms:modified xsi:type="dcterms:W3CDTF">2026-09-30T08:38:32Z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E82D4623CA3A4F4087D1F6E338001675_11</vt:lpwstr>
  </property>
  <property fmtid="{D5CDD505-2E9C-101B-9397-08002B2CF9AE}" pid="4" name="KSOTemplateDocerSaveRecord">
    <vt:lpwstr>eyJoZGlkIjoiMjNhMGNiNzBmYzRmYmU1YWU1ZDVjYzI3MTI0YTIzZjQiLCJ1c2VySWQiOiIxNjg3ODQzOTczIn0=</vt:lpwstr>
  </property>
</Properties>
</file>