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E12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  <w:t>G95首都地区环线高速津冀界至廊坊段施工监理JL0标段</w:t>
      </w:r>
    </w:p>
    <w:p w14:paraId="062677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360" w:lineRule="auto"/>
        <w:ind w:left="0" w:right="0"/>
        <w:jc w:val="center"/>
      </w:pP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  <w:t>中标结果公示</w:t>
      </w:r>
    </w:p>
    <w:tbl>
      <w:tblPr>
        <w:tblStyle w:val="3"/>
        <w:tblW w:w="4575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320"/>
        <w:gridCol w:w="3108"/>
        <w:gridCol w:w="1315"/>
        <w:gridCol w:w="1912"/>
      </w:tblGrid>
      <w:tr w14:paraId="507C16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74" w:hRule="atLeast"/>
          <w:jc w:val="center"/>
        </w:trPr>
        <w:tc>
          <w:tcPr>
            <w:tcW w:w="5000" w:type="pct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E616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</w:rPr>
              <w:t>基本信息</w:t>
            </w:r>
          </w:p>
        </w:tc>
      </w:tr>
      <w:tr w14:paraId="49413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B96F9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37" w:type="pct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642C1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G95首都地区环线高速津冀界至廊坊段施工监理JL0标段</w:t>
            </w:r>
          </w:p>
        </w:tc>
      </w:tr>
      <w:tr w14:paraId="298D39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65CF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281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公路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A887E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5C9A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57B282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9D20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6823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2026-9-21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FD1C4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583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2026-9-29</w:t>
            </w:r>
          </w:p>
        </w:tc>
      </w:tr>
      <w:tr w14:paraId="039E06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56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10D9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A1F3C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河北省公共资源交易中心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33DE2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CCFC6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0F6B8C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195" w:lineRule="atLeast"/>
        <w:ind w:left="0" w:right="0"/>
        <w:jc w:val="center"/>
      </w:pPr>
      <w:r>
        <w:rPr>
          <w:rFonts w:hint="eastAsia" w:ascii="宋体" w:hAnsi="宋体" w:eastAsia="宋体" w:cs="宋体"/>
          <w:vanish/>
          <w:color w:val="3D4B64"/>
          <w:kern w:val="0"/>
          <w:sz w:val="21"/>
          <w:szCs w:val="21"/>
          <w:shd w:val="clear" w:fill="FFFFFF"/>
          <w:lang w:val="en-US" w:eastAsia="zh-CN" w:bidi="ar"/>
        </w:rPr>
        <w:t> </w:t>
      </w:r>
    </w:p>
    <w:tbl>
      <w:tblPr>
        <w:tblStyle w:val="3"/>
        <w:tblW w:w="4286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06"/>
        <w:gridCol w:w="870"/>
        <w:gridCol w:w="1039"/>
        <w:gridCol w:w="1754"/>
        <w:gridCol w:w="1250"/>
        <w:gridCol w:w="1251"/>
      </w:tblGrid>
      <w:tr w14:paraId="13A024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65" w:hRule="atLeast"/>
          <w:jc w:val="center"/>
        </w:trPr>
        <w:tc>
          <w:tcPr>
            <w:tcW w:w="10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0A379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D603C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1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3397C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9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0D20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质量要求</w:t>
            </w:r>
          </w:p>
        </w:tc>
        <w:tc>
          <w:tcPr>
            <w:tcW w:w="135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9D78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工期</w:t>
            </w:r>
          </w:p>
        </w:tc>
        <w:tc>
          <w:tcPr>
            <w:tcW w:w="1357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DDE7E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安全目标</w:t>
            </w:r>
          </w:p>
        </w:tc>
      </w:tr>
      <w:tr w14:paraId="594CC1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875" w:hRule="atLeast"/>
          <w:jc w:val="center"/>
        </w:trPr>
        <w:tc>
          <w:tcPr>
            <w:tcW w:w="10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46A6C1E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河北省交通建设监理咨询有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限公司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5A19ED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13411218</w:t>
            </w:r>
          </w:p>
        </w:tc>
        <w:tc>
          <w:tcPr>
            <w:tcW w:w="11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E1984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壹仟叁佰肆拾壹万壹仟贰佰壹拾捌元</w:t>
            </w:r>
          </w:p>
        </w:tc>
        <w:tc>
          <w:tcPr>
            <w:tcW w:w="19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669C67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交工验收的质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量评定:合格，竣工验收的质量评定:优良</w:t>
            </w:r>
          </w:p>
        </w:tc>
        <w:tc>
          <w:tcPr>
            <w:tcW w:w="135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B2D39E3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监理服务期为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工程开工前准备至竣工验收完成。计划开工日期为2026年9月，施工期28个月，缺陷责任</w:t>
            </w:r>
          </w:p>
          <w:p w14:paraId="647AEFD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期24个月</w:t>
            </w:r>
          </w:p>
        </w:tc>
        <w:tc>
          <w:tcPr>
            <w:tcW w:w="1357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C4669C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不发生较大及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以上安全生产责任事故</w:t>
            </w:r>
          </w:p>
        </w:tc>
      </w:tr>
    </w:tbl>
    <w:p w14:paraId="4FDEFC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195" w:lineRule="atLeast"/>
        <w:ind w:left="0" w:right="0"/>
        <w:jc w:val="center"/>
      </w:pPr>
      <w:r>
        <w:rPr>
          <w:rFonts w:hint="eastAsia" w:ascii="宋体" w:hAnsi="宋体" w:eastAsia="宋体" w:cs="宋体"/>
          <w:vanish/>
          <w:color w:val="3D4B64"/>
          <w:kern w:val="0"/>
          <w:sz w:val="21"/>
          <w:szCs w:val="21"/>
          <w:shd w:val="clear" w:fill="FFFFFF"/>
          <w:lang w:val="en-US" w:eastAsia="zh-CN" w:bidi="ar"/>
        </w:rPr>
        <w:t> </w:t>
      </w:r>
    </w:p>
    <w:tbl>
      <w:tblPr>
        <w:tblStyle w:val="3"/>
        <w:tblW w:w="781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71"/>
        <w:gridCol w:w="3748"/>
      </w:tblGrid>
      <w:tr w14:paraId="6E3405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F514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</w:rPr>
              <w:t>招标人：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河北唐廊高速公路有限公司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7F2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招标代理机构：河北省成套招标有限公司</w:t>
            </w:r>
          </w:p>
        </w:tc>
      </w:tr>
      <w:tr w14:paraId="6D6A0E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411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地址：河北省廊坊市安次区高新技术产业园富余道106号</w:t>
            </w:r>
            <w:bookmarkStart w:id="0" w:name="_GoBack"/>
            <w:bookmarkEnd w:id="0"/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D5B2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地址：石家庄市桥西区新石北路金石工业园瞪羚企业加速器</w:t>
            </w:r>
          </w:p>
        </w:tc>
      </w:tr>
      <w:tr w14:paraId="65E0E7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8E81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刘女士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2C3D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联系人：鲁鹏</w:t>
            </w:r>
          </w:p>
        </w:tc>
      </w:tr>
      <w:tr w14:paraId="6C7080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87AB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电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话：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0316-5899605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EAF4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0311-83082979</w:t>
            </w:r>
          </w:p>
        </w:tc>
      </w:tr>
      <w:tr w14:paraId="59B722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9C657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</w:rPr>
              <w:t>电子邮箱：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\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9D55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电子邮箱：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\</w:t>
            </w:r>
          </w:p>
        </w:tc>
      </w:tr>
    </w:tbl>
    <w:p w14:paraId="6F3A1A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8608D"/>
    <w:rsid w:val="11327F74"/>
    <w:rsid w:val="3A48608D"/>
    <w:rsid w:val="7E6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</w:style>
  <w:style w:type="character" w:styleId="15">
    <w:name w:val="HTML Keyboard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482</Characters>
  <Lines>0</Lines>
  <Paragraphs>0</Paragraphs>
  <TotalTime>0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2026-06-17T23:45:00Z</dcterms:created>
  <dc:creator>鲁鹏</dc:creator>
  <cp:lastModifiedBy>鲁鹏</cp:lastModifiedBy>
  <dcterms:modified xsi:type="dcterms:W3CDTF">2026-09-29T06:45:19Z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32B44558E6024B87B4E45AE3DF3E514C_13</vt:lpwstr>
  </property>
  <property fmtid="{D5CDD505-2E9C-101B-9397-08002B2CF9AE}" pid="4" name="KSOTemplateDocerSaveRecord">
    <vt:lpwstr>eyJoZGlkIjoiZTA1YTI0OTcwNDE0NTQzZDM0YzRmNzdiNWZhYzVhNDUiLCJ1c2VySWQiOiIxNzY1NTIzODU5In0=</vt:lpwstr>
  </property>
</Properties>
</file>