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9"/>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lang w:val="en-US" w:eastAsia="zh-CN"/>
        </w:rPr>
      </w:pPr>
      <w:r>
        <w:rPr>
          <w:rFonts w:hint="eastAsia"/>
          <w:b/>
          <w:bCs/>
          <w:kern w:val="0"/>
          <w:sz w:val="28"/>
          <w:szCs w:val="28"/>
        </w:rPr>
        <w:t>秦皇岛至沈阳高速公路北戴河新区至京秦高速段沥青类材料采购项目</w:t>
      </w:r>
      <w:r>
        <w:rPr>
          <w:rFonts w:hint="eastAsia" w:ascii="宋体" w:hAnsi="宋体" w:eastAsia="宋体" w:cs="宋体"/>
          <w:b/>
          <w:bCs/>
          <w:sz w:val="28"/>
          <w:szCs w:val="28"/>
          <w:lang w:val="en-US" w:eastAsia="zh-CN"/>
        </w:rPr>
        <w:t>中标结果公示</w:t>
      </w:r>
      <w:bookmarkStart w:id="0" w:name="_GoBack"/>
      <w:bookmarkEnd w:id="0"/>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815"/>
        <w:gridCol w:w="2972"/>
        <w:gridCol w:w="2315"/>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秦皇岛至沈阳高速公路北戴河新区至京秦高速段沥青类材料采购项目</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交通运输</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秦皇岛市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kern w:val="0"/>
                <w:sz w:val="21"/>
                <w:szCs w:val="21"/>
              </w:rPr>
              <w:t>2026-07-13 09：00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07</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24</w:t>
            </w:r>
          </w:p>
        </w:tc>
      </w:tr>
    </w:tbl>
    <w:p w14:paraId="67379903">
      <w:pPr>
        <w:rPr>
          <w:rFonts w:hint="eastAsia" w:ascii="宋体" w:hAnsi="宋体" w:eastAsia="宋体" w:cs="宋体"/>
          <w:vanish/>
          <w:sz w:val="21"/>
          <w:szCs w:val="21"/>
        </w:rPr>
      </w:pPr>
    </w:p>
    <w:tbl>
      <w:tblPr>
        <w:tblStyle w:val="10"/>
        <w:tblW w:w="5260"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311"/>
        <w:gridCol w:w="1279"/>
        <w:gridCol w:w="1433"/>
        <w:gridCol w:w="1488"/>
        <w:gridCol w:w="1080"/>
        <w:gridCol w:w="1692"/>
        <w:gridCol w:w="1260"/>
      </w:tblGrid>
      <w:tr w14:paraId="26DA08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43" w:hRule="atLeast"/>
          <w:tblCellSpacing w:w="0" w:type="dxa"/>
        </w:trPr>
        <w:tc>
          <w:tcPr>
            <w:tcW w:w="9543" w:type="dxa"/>
            <w:gridSpan w:val="7"/>
            <w:shd w:val="clear" w:color="auto" w:fill="auto"/>
            <w:vAlign w:val="center"/>
          </w:tcPr>
          <w:p w14:paraId="2C41BB8C">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中标单位</w:t>
            </w:r>
          </w:p>
        </w:tc>
      </w:tr>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311" w:type="dxa"/>
            <w:shd w:val="clear" w:color="auto" w:fill="auto"/>
            <w:vAlign w:val="center"/>
          </w:tcPr>
          <w:p w14:paraId="1F3180D2">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统一社会信用代码</w:t>
            </w:r>
          </w:p>
        </w:tc>
        <w:tc>
          <w:tcPr>
            <w:tcW w:w="1279" w:type="dxa"/>
            <w:shd w:val="clear" w:color="auto" w:fill="auto"/>
            <w:vAlign w:val="center"/>
          </w:tcPr>
          <w:p w14:paraId="168B59C6">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中标单位名称</w:t>
            </w:r>
          </w:p>
        </w:tc>
        <w:tc>
          <w:tcPr>
            <w:tcW w:w="1433" w:type="dxa"/>
            <w:shd w:val="clear" w:color="auto" w:fill="auto"/>
            <w:vAlign w:val="center"/>
          </w:tcPr>
          <w:p w14:paraId="602BF755">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中标价格（元）</w:t>
            </w:r>
          </w:p>
        </w:tc>
        <w:tc>
          <w:tcPr>
            <w:tcW w:w="1488" w:type="dxa"/>
            <w:shd w:val="clear" w:color="auto" w:fill="auto"/>
            <w:vAlign w:val="center"/>
          </w:tcPr>
          <w:p w14:paraId="4008F143">
            <w:pPr>
              <w:keepNext w:val="0"/>
              <w:keepLines w:val="0"/>
              <w:pageBreakBefore w:val="0"/>
              <w:widowControl/>
              <w:suppressLineNumbers w:val="0"/>
              <w:kinsoku/>
              <w:wordWrap/>
              <w:overflowPunct/>
              <w:topLinePunct w:val="0"/>
              <w:autoSpaceDE/>
              <w:autoSpaceDN/>
              <w:bidi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大写中标价格</w:t>
            </w:r>
          </w:p>
        </w:tc>
        <w:tc>
          <w:tcPr>
            <w:tcW w:w="1080" w:type="dxa"/>
            <w:shd w:val="clear" w:color="auto" w:fill="auto"/>
            <w:vAlign w:val="center"/>
          </w:tcPr>
          <w:p w14:paraId="22272CEE">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14:ligatures w14:val="none"/>
              </w:rPr>
              <w:t>质量标准</w:t>
            </w:r>
          </w:p>
        </w:tc>
        <w:tc>
          <w:tcPr>
            <w:tcW w:w="1692" w:type="dxa"/>
            <w:tcBorders>
              <w:right w:val="single" w:color="auto" w:sz="4" w:space="0"/>
            </w:tcBorders>
            <w:shd w:val="clear" w:color="auto" w:fill="auto"/>
            <w:vAlign w:val="center"/>
          </w:tcPr>
          <w:p w14:paraId="5441EF23">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kern w:val="0"/>
                <w:sz w:val="21"/>
                <w:szCs w:val="21"/>
                <w14:ligatures w14:val="none"/>
              </w:rPr>
              <w:t>工期</w:t>
            </w:r>
          </w:p>
        </w:tc>
        <w:tc>
          <w:tcPr>
            <w:tcW w:w="1260" w:type="dxa"/>
            <w:tcBorders>
              <w:left w:val="single" w:color="auto" w:sz="4" w:space="0"/>
            </w:tcBorders>
            <w:shd w:val="clear" w:color="auto" w:fill="auto"/>
            <w:vAlign w:val="center"/>
          </w:tcPr>
          <w:p w14:paraId="61C3C04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宋体" w:hAnsi="宋体" w:eastAsia="宋体" w:cs="宋体"/>
                <w:b/>
                <w:bCs/>
                <w:sz w:val="21"/>
                <w:szCs w:val="21"/>
              </w:rPr>
            </w:pPr>
            <w:r>
              <w:rPr>
                <w:rFonts w:hint="eastAsia" w:ascii="宋体" w:hAnsi="宋体" w:eastAsia="宋体" w:cs="宋体"/>
                <w:b/>
                <w:bCs/>
                <w:kern w:val="0"/>
                <w:sz w:val="21"/>
                <w:szCs w:val="21"/>
                <w:lang w:val="en-US" w:eastAsia="zh-CN"/>
                <w14:ligatures w14:val="none"/>
              </w:rPr>
              <w:t>安全目标</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311" w:type="dxa"/>
            <w:shd w:val="clear" w:color="auto" w:fill="auto"/>
            <w:vAlign w:val="center"/>
          </w:tcPr>
          <w:p w14:paraId="4B33235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91131181MAC4PQ0R0K</w:t>
            </w:r>
          </w:p>
        </w:tc>
        <w:tc>
          <w:tcPr>
            <w:tcW w:w="1279" w:type="dxa"/>
            <w:shd w:val="clear" w:color="auto" w:fill="auto"/>
            <w:vAlign w:val="center"/>
          </w:tcPr>
          <w:p w14:paraId="7D43CADA">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河北高速集团道路材料有限公司</w:t>
            </w:r>
          </w:p>
        </w:tc>
        <w:tc>
          <w:tcPr>
            <w:tcW w:w="1433" w:type="dxa"/>
            <w:shd w:val="clear" w:color="auto" w:fill="auto"/>
            <w:vAlign w:val="center"/>
          </w:tcPr>
          <w:p w14:paraId="7D72CC0F">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199556723.30</w:t>
            </w:r>
          </w:p>
        </w:tc>
        <w:tc>
          <w:tcPr>
            <w:tcW w:w="1488" w:type="dxa"/>
            <w:shd w:val="clear" w:color="auto" w:fill="auto"/>
            <w:vAlign w:val="center"/>
          </w:tcPr>
          <w:p w14:paraId="4328DF10">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壹亿玖仟玖佰伍拾伍万陆仟柒佰贰拾叁元叁角</w:t>
            </w:r>
          </w:p>
        </w:tc>
        <w:tc>
          <w:tcPr>
            <w:tcW w:w="1080" w:type="dxa"/>
            <w:shd w:val="clear" w:color="auto" w:fill="auto"/>
            <w:vAlign w:val="center"/>
          </w:tcPr>
          <w:p w14:paraId="48A65919">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14:ligatures w14:val="none"/>
              </w:rPr>
            </w:pPr>
            <w:r>
              <w:rPr>
                <w:rFonts w:hint="default" w:asciiTheme="minorEastAsia" w:hAnsiTheme="minorEastAsia" w:eastAsiaTheme="minorEastAsia" w:cstheme="minorEastAsia"/>
                <w:kern w:val="0"/>
                <w:sz w:val="21"/>
                <w:szCs w:val="21"/>
                <w:lang w:val="en-US" w:eastAsia="zh-CN"/>
                <w14:ligatures w14:val="none"/>
              </w:rPr>
              <w:t>合格，符合国家及行业相关标准，满足招标文件供货要求</w:t>
            </w:r>
          </w:p>
        </w:tc>
        <w:tc>
          <w:tcPr>
            <w:tcW w:w="1692" w:type="dxa"/>
            <w:tcBorders>
              <w:right w:val="single" w:color="auto" w:sz="4" w:space="0"/>
            </w:tcBorders>
            <w:shd w:val="clear" w:color="auto" w:fill="auto"/>
            <w:vAlign w:val="center"/>
          </w:tcPr>
          <w:p w14:paraId="2840C0A8">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14:ligatures w14:val="none"/>
              </w:rPr>
            </w:pPr>
            <w:r>
              <w:rPr>
                <w:rFonts w:hint="default" w:asciiTheme="minorEastAsia" w:hAnsiTheme="minorEastAsia" w:eastAsiaTheme="minorEastAsia" w:cstheme="minorEastAsia"/>
                <w:kern w:val="0"/>
                <w:sz w:val="21"/>
                <w:szCs w:val="21"/>
                <w:lang w:val="en-US" w:eastAsia="zh-CN"/>
                <w14:ligatures w14:val="none"/>
              </w:rPr>
              <w:t>计划供货周期自本项目合同签订之日起至2027年11月。</w:t>
            </w:r>
          </w:p>
        </w:tc>
        <w:tc>
          <w:tcPr>
            <w:tcW w:w="1260" w:type="dxa"/>
            <w:tcBorders>
              <w:left w:val="single" w:color="auto" w:sz="4" w:space="0"/>
            </w:tcBorders>
            <w:shd w:val="clear" w:color="auto" w:fill="auto"/>
            <w:vAlign w:val="center"/>
          </w:tcPr>
          <w:p w14:paraId="5B89B126">
            <w:pPr>
              <w:keepNext w:val="0"/>
              <w:keepLines w:val="0"/>
              <w:pageBreakBefore w:val="0"/>
              <w:widowControl/>
              <w:kinsoku/>
              <w:wordWrap/>
              <w:overflowPunct/>
              <w:topLinePunct w:val="0"/>
              <w:autoSpaceDE/>
              <w:autoSpaceDN/>
              <w:bidi w:val="0"/>
              <w:adjustRightInd w:val="0"/>
              <w:snapToGrid w:val="0"/>
              <w:ind w:left="0" w:leftChars="0" w:right="0" w:rightChars="0"/>
              <w:jc w:val="center"/>
              <w:textAlignment w:val="auto"/>
              <w:rPr>
                <w:rFonts w:hint="eastAsia" w:asciiTheme="minorEastAsia" w:hAnsiTheme="minorEastAsia" w:eastAsiaTheme="minorEastAsia" w:cstheme="minorEastAsia"/>
                <w:kern w:val="0"/>
                <w:sz w:val="21"/>
                <w:szCs w:val="21"/>
                <w14:ligatures w14:val="none"/>
              </w:rPr>
            </w:pPr>
            <w:r>
              <w:rPr>
                <w:rFonts w:hint="default" w:asciiTheme="minorEastAsia" w:hAnsiTheme="minorEastAsia" w:eastAsiaTheme="minorEastAsia" w:cstheme="minorEastAsia"/>
                <w:kern w:val="0"/>
                <w:sz w:val="21"/>
                <w:szCs w:val="21"/>
                <w:lang w:val="en-US" w:eastAsia="zh-CN"/>
                <w14:ligatures w14:val="none"/>
              </w:rPr>
              <w:t>不发生安全生产责任事故。</w:t>
            </w:r>
          </w:p>
        </w:tc>
      </w:tr>
    </w:tbl>
    <w:p w14:paraId="544CE0E1">
      <w:pPr>
        <w:rPr>
          <w:rFonts w:hint="eastAsia" w:ascii="宋体" w:hAnsi="宋体" w:eastAsia="宋体" w:cs="宋体"/>
          <w:vanish/>
          <w:sz w:val="21"/>
          <w:szCs w:val="21"/>
        </w:rPr>
      </w:pPr>
    </w:p>
    <w:tbl>
      <w:tblPr>
        <w:tblStyle w:val="10"/>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48"/>
        <w:gridCol w:w="2829"/>
        <w:gridCol w:w="1290"/>
        <w:gridCol w:w="4402"/>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招标人：</w:t>
            </w:r>
          </w:p>
        </w:tc>
        <w:tc>
          <w:tcPr>
            <w:tcW w:w="1478" w:type="pct"/>
            <w:shd w:val="clear" w:color="auto" w:fill="auto"/>
            <w:vAlign w:val="top"/>
          </w:tcPr>
          <w:p w14:paraId="6AAD2E08">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河北高速秦沈高速公路有限公司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招标代理机构：</w:t>
            </w:r>
          </w:p>
        </w:tc>
        <w:tc>
          <w:tcPr>
            <w:tcW w:w="2299" w:type="pct"/>
            <w:shd w:val="clear" w:color="auto" w:fill="auto"/>
            <w:vAlign w:val="top"/>
          </w:tcPr>
          <w:p w14:paraId="643133A7">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1478" w:type="pct"/>
            <w:shd w:val="clear" w:color="auto" w:fill="auto"/>
            <w:vAlign w:val="top"/>
          </w:tcPr>
          <w:p w14:paraId="1C983B50">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河北省秦皇岛市海港区燕山大街21号</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299" w:type="pct"/>
            <w:shd w:val="clear" w:color="auto" w:fill="auto"/>
            <w:vAlign w:val="top"/>
          </w:tcPr>
          <w:p w14:paraId="4B1A36A8">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河北省石家庄市鹿泉区槐安西路与上庄中街交口东北角金悦品鉴中心31号楼11层</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1478" w:type="pct"/>
            <w:shd w:val="clear" w:color="auto" w:fill="auto"/>
            <w:vAlign w:val="top"/>
          </w:tcPr>
          <w:p w14:paraId="4CA12D51">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甄旭明、姜丽</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299" w:type="pct"/>
            <w:shd w:val="clear" w:color="auto" w:fill="auto"/>
            <w:vAlign w:val="top"/>
          </w:tcPr>
          <w:p w14:paraId="3CC61109">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王岩（项目负责人）、冯浩、秦泽林</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1478" w:type="pct"/>
            <w:shd w:val="clear" w:color="auto" w:fill="auto"/>
            <w:vAlign w:val="top"/>
          </w:tcPr>
          <w:p w14:paraId="5954ECC6">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0335-3958196</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299" w:type="pct"/>
            <w:shd w:val="clear" w:color="auto" w:fill="auto"/>
            <w:vAlign w:val="top"/>
          </w:tcPr>
          <w:p w14:paraId="7CD5C4CC">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8"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1478" w:type="pct"/>
            <w:shd w:val="clear" w:color="auto" w:fill="auto"/>
            <w:vAlign w:val="top"/>
          </w:tcPr>
          <w:p w14:paraId="1021382B">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sz w:val="21"/>
                <w:szCs w:val="21"/>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2299"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r>
    </w:tbl>
    <w:p w14:paraId="7CA0CBE7">
      <w:pPr>
        <w:rPr>
          <w:sz w:val="24"/>
          <w:szCs w:val="24"/>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6982"/>
    <w:rsid w:val="028B36A9"/>
    <w:rsid w:val="0314520B"/>
    <w:rsid w:val="0319401B"/>
    <w:rsid w:val="0D350DE1"/>
    <w:rsid w:val="0D4501C0"/>
    <w:rsid w:val="100357E8"/>
    <w:rsid w:val="11CF45DE"/>
    <w:rsid w:val="168626AD"/>
    <w:rsid w:val="173C12EA"/>
    <w:rsid w:val="18866995"/>
    <w:rsid w:val="18C224CF"/>
    <w:rsid w:val="1BBE1FA1"/>
    <w:rsid w:val="1DA63C82"/>
    <w:rsid w:val="1DAF49EC"/>
    <w:rsid w:val="217A4BBD"/>
    <w:rsid w:val="2339289F"/>
    <w:rsid w:val="29253660"/>
    <w:rsid w:val="295757E3"/>
    <w:rsid w:val="29E377FC"/>
    <w:rsid w:val="2BAC62BA"/>
    <w:rsid w:val="2CF03F85"/>
    <w:rsid w:val="2D6A7F4B"/>
    <w:rsid w:val="31667AEC"/>
    <w:rsid w:val="34F776B6"/>
    <w:rsid w:val="35E11256"/>
    <w:rsid w:val="37C87FD1"/>
    <w:rsid w:val="3C1D466B"/>
    <w:rsid w:val="40381A73"/>
    <w:rsid w:val="40981BAE"/>
    <w:rsid w:val="41686388"/>
    <w:rsid w:val="43F414FE"/>
    <w:rsid w:val="445554AC"/>
    <w:rsid w:val="49B4660E"/>
    <w:rsid w:val="4B2772B4"/>
    <w:rsid w:val="4E480E25"/>
    <w:rsid w:val="50C555A5"/>
    <w:rsid w:val="51917235"/>
    <w:rsid w:val="56436117"/>
    <w:rsid w:val="59D6437F"/>
    <w:rsid w:val="5BC4406A"/>
    <w:rsid w:val="5E190CDE"/>
    <w:rsid w:val="60423096"/>
    <w:rsid w:val="60F8107F"/>
    <w:rsid w:val="61C77DA0"/>
    <w:rsid w:val="62831CF3"/>
    <w:rsid w:val="628D57F7"/>
    <w:rsid w:val="659B7E6D"/>
    <w:rsid w:val="68AC0CA9"/>
    <w:rsid w:val="6ECB4234"/>
    <w:rsid w:val="7AE372DB"/>
    <w:rsid w:val="7DA57A41"/>
    <w:rsid w:val="7F310D84"/>
    <w:rsid w:val="7F6353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399</Words>
  <Characters>485</Characters>
  <TotalTime>12</TotalTime>
  <ScaleCrop>false</ScaleCrop>
  <LinksUpToDate>false</LinksUpToDate>
  <CharactersWithSpaces>486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zjyd-2</cp:lastModifiedBy>
  <dcterms:modified xsi:type="dcterms:W3CDTF">2026-07-24T07:16:08Z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eyJoZGlkIjoiYjEzNDVhNjU5MTlhYTBhMDRiZGVkNDI5ODAxMGU1NGQiLCJ1c2VySWQiOiI1NDIxNDQ1MjYifQ==</vt:lpwstr>
  </property>
  <property fmtid="{D5CDD505-2E9C-101B-9397-08002B2CF9AE}" pid="3" name="KSOProductBuildVer">
    <vt:lpwstr>2052-12.1.0.26895</vt:lpwstr>
  </property>
  <property fmtid="{D5CDD505-2E9C-101B-9397-08002B2CF9AE}" pid="4" name="ICV">
    <vt:lpwstr>CDE8A2DA862E46A08EA236FEB36CDF5D_13</vt:lpwstr>
  </property>
</Properties>
</file>