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081F43">
      <w:pPr>
        <w:wordWrap w:val="0"/>
        <w:outlineLvl w:val="3"/>
        <w:rPr>
          <w:rFonts w:ascii="Times New Roman" w:hAnsi="Times New Roman" w:eastAsia="宋体" w:cs="Times New Roman"/>
          <w:b/>
          <w:color w:val="auto"/>
          <w:sz w:val="24"/>
          <w:szCs w:val="24"/>
          <w:highlight w:val="none"/>
        </w:rPr>
      </w:pPr>
      <w:bookmarkStart w:id="2" w:name="_GoBack"/>
      <w:bookmarkEnd w:id="2"/>
      <w:r>
        <w:rPr>
          <w:rFonts w:ascii="Times New Roman" w:hAnsi="Times New Roman" w:eastAsia="宋体" w:cs="Times New Roman"/>
          <w:b/>
          <w:color w:val="auto"/>
          <w:sz w:val="24"/>
          <w:szCs w:val="24"/>
          <w:highlight w:val="none"/>
        </w:rPr>
        <w:t>附件1：</w:t>
      </w:r>
      <w:bookmarkStart w:id="0" w:name="_Toc404712451"/>
      <w:r>
        <w:rPr>
          <w:rFonts w:ascii="Times New Roman" w:hAnsi="Times New Roman" w:eastAsia="宋体" w:cs="Times New Roman"/>
          <w:b/>
          <w:color w:val="auto"/>
          <w:sz w:val="24"/>
          <w:szCs w:val="24"/>
          <w:highlight w:val="none"/>
        </w:rPr>
        <w:t>资格审查条件</w:t>
      </w:r>
      <w:bookmarkEnd w:id="0"/>
    </w:p>
    <w:p w14:paraId="1D410BCA">
      <w:pPr>
        <w:wordWrap w:val="0"/>
        <w:rPr>
          <w:rFonts w:ascii="Times New Roman" w:hAnsi="Times New Roman" w:eastAsia="宋体" w:cs="Times New Roman"/>
          <w:b/>
          <w:color w:val="auto"/>
          <w:sz w:val="28"/>
          <w:szCs w:val="28"/>
          <w:highlight w:val="none"/>
        </w:rPr>
      </w:pPr>
    </w:p>
    <w:p w14:paraId="6C12BDEA">
      <w:pPr>
        <w:widowControl w:val="0"/>
        <w:adjustRightInd w:val="0"/>
        <w:snapToGrid w:val="0"/>
        <w:ind w:firstLine="422" w:firstLineChars="200"/>
        <w:jc w:val="center"/>
        <w:rPr>
          <w:rFonts w:hint="eastAsia" w:ascii="宋体" w:hAnsi="宋体" w:eastAsia="宋体" w:cs="宋体"/>
          <w:b/>
          <w:color w:val="auto"/>
          <w:kern w:val="2"/>
          <w:sz w:val="21"/>
          <w:szCs w:val="21"/>
          <w:highlight w:val="none"/>
          <w:shd w:val="clear" w:color="auto" w:fill="FFFFFF"/>
          <w:lang w:val="en-US" w:eastAsia="zh-CN" w:bidi="ar-SA"/>
        </w:rPr>
      </w:pPr>
      <w:bookmarkStart w:id="1" w:name="_Hlk44947073"/>
      <w:r>
        <w:rPr>
          <w:rFonts w:hint="eastAsia" w:ascii="宋体" w:hAnsi="宋体" w:eastAsia="宋体" w:cs="宋体"/>
          <w:b/>
          <w:color w:val="auto"/>
          <w:kern w:val="2"/>
          <w:sz w:val="21"/>
          <w:szCs w:val="21"/>
          <w:highlight w:val="none"/>
          <w:shd w:val="clear" w:color="auto" w:fill="FFFFFF"/>
          <w:lang w:val="en-US" w:eastAsia="zh-CN" w:bidi="ar-SA"/>
        </w:rPr>
        <w:t>附录1  资格审查条件(资质最低条件)</w:t>
      </w:r>
    </w:p>
    <w:bookmarkEnd w:id="1"/>
    <w:tbl>
      <w:tblPr>
        <w:tblStyle w:val="4"/>
        <w:tblpPr w:leftFromText="180" w:rightFromText="180" w:vertAnchor="text" w:horzAnchor="page" w:tblpX="1407" w:tblpY="258"/>
        <w:tblOverlap w:val="never"/>
        <w:tblW w:w="932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320"/>
      </w:tblGrid>
      <w:tr w14:paraId="50F20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489" w:hRule="atLeast"/>
          <w:tblHeader/>
        </w:trPr>
        <w:tc>
          <w:tcPr>
            <w:tcW w:w="9320" w:type="dxa"/>
            <w:vAlign w:val="center"/>
          </w:tcPr>
          <w:p w14:paraId="73B7D85C">
            <w:pPr>
              <w:wordWrap w:val="0"/>
              <w:adjustRightInd w:val="0"/>
              <w:snapToGrid w:val="0"/>
              <w:spacing w:line="360" w:lineRule="auto"/>
              <w:jc w:val="center"/>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资质要求</w:t>
            </w:r>
          </w:p>
        </w:tc>
      </w:tr>
      <w:tr w14:paraId="34868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877" w:hRule="atLeast"/>
          <w:tblHeader/>
        </w:trPr>
        <w:tc>
          <w:tcPr>
            <w:tcW w:w="9320" w:type="dxa"/>
            <w:vAlign w:val="center"/>
          </w:tcPr>
          <w:p w14:paraId="3277792E">
            <w:pPr>
              <w:wordWrap w:val="0"/>
              <w:adjustRightInd w:val="0"/>
              <w:snapToGrid w:val="0"/>
              <w:spacing w:line="360" w:lineRule="auto"/>
              <w:ind w:firstLine="420" w:firstLineChars="200"/>
              <w:jc w:val="both"/>
              <w:rPr>
                <w:rFonts w:hint="default" w:ascii="宋体" w:hAnsi="宋体" w:eastAsia="宋体" w:cs="宋体"/>
                <w:b/>
                <w:bCs/>
                <w:color w:val="auto"/>
                <w:sz w:val="21"/>
                <w:szCs w:val="21"/>
                <w:highlight w:val="none"/>
                <w:shd w:val="clear" w:color="auto" w:fill="FFFFFF"/>
                <w:lang w:val="en-US" w:eastAsia="zh-CN"/>
              </w:rPr>
            </w:pPr>
            <w:r>
              <w:rPr>
                <w:rFonts w:hint="eastAsia" w:ascii="宋体" w:hAnsi="宋体" w:eastAsia="宋体" w:cs="Times New Roman"/>
                <w:color w:val="auto"/>
                <w:sz w:val="21"/>
                <w:szCs w:val="21"/>
                <w:highlight w:val="none"/>
              </w:rPr>
              <w:t>中华人民共和国境内的法人或其他组织，持有有效营业执照</w:t>
            </w:r>
            <w:r>
              <w:rPr>
                <w:rFonts w:hint="eastAsia" w:ascii="宋体" w:hAnsi="宋体" w:eastAsia="宋体" w:cs="宋体"/>
                <w:color w:val="auto"/>
                <w:szCs w:val="21"/>
                <w:highlight w:val="none"/>
                <w:lang w:eastAsia="zh-CN"/>
              </w:rPr>
              <w:t>。</w:t>
            </w:r>
          </w:p>
        </w:tc>
      </w:tr>
    </w:tbl>
    <w:p w14:paraId="7456A310">
      <w:pPr>
        <w:keepNext w:val="0"/>
        <w:keepLines w:val="0"/>
        <w:pageBreakBefore w:val="0"/>
        <w:widowControl/>
        <w:kinsoku/>
        <w:wordWrap w:val="0"/>
        <w:overflowPunct/>
        <w:topLinePunct w:val="0"/>
        <w:autoSpaceDE/>
        <w:autoSpaceDN/>
        <w:bidi w:val="0"/>
        <w:adjustRightInd w:val="0"/>
        <w:snapToGrid w:val="0"/>
        <w:ind w:left="210" w:leftChars="100" w:firstLine="422" w:firstLineChars="200"/>
        <w:jc w:val="both"/>
        <w:textAlignment w:val="auto"/>
        <w:rPr>
          <w:rFonts w:hint="eastAsia" w:ascii="宋体" w:hAnsi="宋体" w:eastAsia="宋体" w:cs="宋体"/>
          <w:b/>
          <w:color w:val="auto"/>
          <w:kern w:val="2"/>
          <w:sz w:val="21"/>
          <w:szCs w:val="21"/>
          <w:highlight w:val="none"/>
          <w:shd w:val="clear" w:color="auto" w:fill="FFFFFF"/>
          <w:lang w:val="en-US" w:eastAsia="zh-CN" w:bidi="ar-SA"/>
        </w:rPr>
      </w:pPr>
    </w:p>
    <w:p w14:paraId="1A406200">
      <w:pPr>
        <w:keepNext w:val="0"/>
        <w:keepLines w:val="0"/>
        <w:pageBreakBefore w:val="0"/>
        <w:widowControl/>
        <w:kinsoku/>
        <w:wordWrap w:val="0"/>
        <w:overflowPunct/>
        <w:topLinePunct w:val="0"/>
        <w:autoSpaceDE/>
        <w:autoSpaceDN/>
        <w:bidi w:val="0"/>
        <w:adjustRightInd w:val="0"/>
        <w:snapToGrid w:val="0"/>
        <w:ind w:left="210" w:leftChars="100" w:firstLine="422" w:firstLineChars="200"/>
        <w:jc w:val="both"/>
        <w:textAlignment w:val="auto"/>
        <w:rPr>
          <w:rFonts w:hint="eastAsia" w:ascii="宋体" w:hAnsi="宋体" w:eastAsia="宋体" w:cs="宋体"/>
          <w:b/>
          <w:color w:val="auto"/>
          <w:kern w:val="2"/>
          <w:sz w:val="21"/>
          <w:szCs w:val="21"/>
          <w:highlight w:val="none"/>
          <w:shd w:val="clear" w:color="auto" w:fill="FFFFFF"/>
          <w:lang w:val="en-US" w:eastAsia="zh-CN" w:bidi="ar-SA"/>
        </w:rPr>
      </w:pPr>
    </w:p>
    <w:p w14:paraId="3B626E8F">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附录</w:t>
      </w:r>
      <w:r>
        <w:rPr>
          <w:rFonts w:hint="eastAsia" w:ascii="宋体" w:hAnsi="宋体" w:eastAsia="宋体" w:cs="宋体"/>
          <w:b/>
          <w:color w:val="auto"/>
          <w:sz w:val="21"/>
          <w:szCs w:val="21"/>
          <w:highlight w:val="none"/>
          <w:shd w:val="clear" w:color="auto" w:fill="FFFFFF"/>
          <w:lang w:val="en-US" w:eastAsia="zh-CN"/>
        </w:rPr>
        <w:t>2</w:t>
      </w:r>
      <w:r>
        <w:rPr>
          <w:rFonts w:hint="eastAsia" w:ascii="宋体" w:hAnsi="宋体" w:eastAsia="宋体" w:cs="宋体"/>
          <w:b/>
          <w:color w:val="auto"/>
          <w:sz w:val="21"/>
          <w:szCs w:val="21"/>
          <w:highlight w:val="none"/>
          <w:shd w:val="clear" w:color="auto" w:fill="FFFFFF"/>
        </w:rPr>
        <w:t xml:space="preserve">  资格审查条件(业绩最低要求)</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13"/>
      </w:tblGrid>
      <w:tr w14:paraId="1CC07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0" w:hRule="atLeast"/>
        </w:trPr>
        <w:tc>
          <w:tcPr>
            <w:tcW w:w="9413" w:type="dxa"/>
            <w:vAlign w:val="center"/>
          </w:tcPr>
          <w:p w14:paraId="1F829F12">
            <w:pPr>
              <w:keepNext w:val="0"/>
              <w:keepLines w:val="0"/>
              <w:pageBreakBefore w:val="0"/>
              <w:widowControl/>
              <w:kinsoku/>
              <w:overflowPunct/>
              <w:topLinePunct w:val="0"/>
              <w:autoSpaceDE/>
              <w:autoSpaceDN/>
              <w:bidi w:val="0"/>
              <w:adjustRightInd w:val="0"/>
              <w:snapToGrid w:val="0"/>
              <w:ind w:left="210" w:leftChars="100"/>
              <w:jc w:val="center"/>
              <w:textAlignment w:val="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业绩要求</w:t>
            </w:r>
          </w:p>
        </w:tc>
      </w:tr>
      <w:tr w14:paraId="1B1B6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9413" w:type="dxa"/>
            <w:vAlign w:val="center"/>
          </w:tcPr>
          <w:p w14:paraId="0A73D2DE">
            <w:pPr>
              <w:keepNext/>
              <w:keepLines/>
              <w:pageBreakBefore w:val="0"/>
              <w:widowControl/>
              <w:kinsoku/>
              <w:wordWrap/>
              <w:overflowPunct/>
              <w:topLinePunct w:val="0"/>
              <w:autoSpaceDE/>
              <w:autoSpaceDN/>
              <w:bidi w:val="0"/>
              <w:adjustRightInd/>
              <w:snapToGrid/>
              <w:spacing w:before="0" w:after="0" w:line="240" w:lineRule="auto"/>
              <w:ind w:firstLine="420" w:firstLineChars="200"/>
              <w:jc w:val="both"/>
              <w:textAlignment w:val="auto"/>
              <w:outlineLvl w:val="0"/>
              <w:rPr>
                <w:rFonts w:hint="default" w:ascii="宋体" w:hAnsi="宋体" w:eastAsia="宋体" w:cs="宋体"/>
                <w:b w:val="0"/>
                <w:bCs/>
                <w:color w:val="auto"/>
                <w:kern w:val="0"/>
                <w:sz w:val="21"/>
                <w:szCs w:val="21"/>
                <w:highlight w:val="none"/>
                <w:shd w:val="clear" w:color="auto" w:fill="FFFFFF"/>
                <w:lang w:val="en-US" w:eastAsia="zh-CN" w:bidi="ar-SA"/>
              </w:rPr>
            </w:pPr>
            <w:r>
              <w:rPr>
                <w:rFonts w:hint="eastAsia" w:ascii="宋体" w:hAnsi="宋体" w:eastAsia="宋体" w:cs="宋体"/>
                <w:b w:val="0"/>
                <w:bCs w:val="0"/>
                <w:color w:val="auto"/>
                <w:kern w:val="44"/>
                <w:sz w:val="21"/>
                <w:szCs w:val="21"/>
                <w:highlight w:val="none"/>
                <w:shd w:val="clear" w:color="auto" w:fill="FFFFFF"/>
                <w:lang w:val="en-US" w:eastAsia="zh-CN" w:bidi="ar-SA"/>
              </w:rPr>
              <w:t>投标人近3年（2023年6月1日至今，以合同签订时间为准）至少具有1项制式服装供货业绩。</w:t>
            </w:r>
          </w:p>
        </w:tc>
      </w:tr>
    </w:tbl>
    <w:p w14:paraId="32B9A590">
      <w:pPr>
        <w:keepNext w:val="0"/>
        <w:keepLines w:val="0"/>
        <w:pageBreakBefore w:val="0"/>
        <w:widowControl/>
        <w:kinsoku/>
        <w:overflowPunct/>
        <w:topLinePunct w:val="0"/>
        <w:autoSpaceDE/>
        <w:autoSpaceDN/>
        <w:bidi w:val="0"/>
        <w:ind w:left="210" w:leftChars="100"/>
        <w:textAlignment w:val="auto"/>
        <w:rPr>
          <w:rFonts w:hint="eastAsia" w:ascii="宋体" w:hAnsi="宋体" w:eastAsia="宋体" w:cs="宋体"/>
          <w:color w:val="auto"/>
          <w:sz w:val="21"/>
          <w:szCs w:val="21"/>
          <w:highlight w:val="none"/>
        </w:rPr>
      </w:pPr>
    </w:p>
    <w:p w14:paraId="1411E472">
      <w:pPr>
        <w:keepNext w:val="0"/>
        <w:keepLines w:val="0"/>
        <w:pageBreakBefore w:val="0"/>
        <w:widowControl/>
        <w:kinsoku/>
        <w:overflowPunct/>
        <w:topLinePunct w:val="0"/>
        <w:autoSpaceDE/>
        <w:autoSpaceDN/>
        <w:bidi w:val="0"/>
        <w:ind w:left="210" w:leftChars="100"/>
        <w:textAlignment w:val="auto"/>
        <w:rPr>
          <w:rFonts w:hint="eastAsia" w:ascii="宋体" w:hAnsi="宋体" w:eastAsia="宋体" w:cs="宋体"/>
          <w:color w:val="auto"/>
          <w:sz w:val="21"/>
          <w:szCs w:val="21"/>
          <w:highlight w:val="none"/>
        </w:rPr>
      </w:pPr>
    </w:p>
    <w:p w14:paraId="59899ED0">
      <w:pPr>
        <w:keepNext w:val="0"/>
        <w:keepLines w:val="0"/>
        <w:pageBreakBefore w:val="0"/>
        <w:widowControl/>
        <w:kinsoku/>
        <w:overflowPunct/>
        <w:topLinePunct w:val="0"/>
        <w:autoSpaceDE/>
        <w:autoSpaceDN/>
        <w:bidi w:val="0"/>
        <w:ind w:left="210" w:leftChars="100"/>
        <w:jc w:val="center"/>
        <w:textAlignment w:val="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附录</w:t>
      </w:r>
      <w:r>
        <w:rPr>
          <w:rFonts w:hint="eastAsia" w:ascii="宋体" w:hAnsi="宋体" w:eastAsia="宋体" w:cs="宋体"/>
          <w:b/>
          <w:color w:val="auto"/>
          <w:sz w:val="21"/>
          <w:szCs w:val="21"/>
          <w:highlight w:val="none"/>
          <w:shd w:val="clear" w:color="auto" w:fill="FFFFFF"/>
          <w:lang w:val="en-US" w:eastAsia="zh-CN"/>
        </w:rPr>
        <w:t>3</w:t>
      </w:r>
      <w:r>
        <w:rPr>
          <w:rFonts w:hint="eastAsia" w:ascii="宋体" w:hAnsi="宋体" w:eastAsia="宋体" w:cs="宋体"/>
          <w:b/>
          <w:color w:val="auto"/>
          <w:sz w:val="21"/>
          <w:szCs w:val="21"/>
          <w:highlight w:val="none"/>
          <w:shd w:val="clear" w:color="auto" w:fill="FFFFFF"/>
        </w:rPr>
        <w:t xml:space="preserve">  资格审查条件(信誉最低要求)</w:t>
      </w:r>
    </w:p>
    <w:tbl>
      <w:tblPr>
        <w:tblStyle w:val="4"/>
        <w:tblW w:w="9382" w:type="dxa"/>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382"/>
      </w:tblGrid>
      <w:tr w14:paraId="4AD6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1" w:hRule="atLeast"/>
        </w:trPr>
        <w:tc>
          <w:tcPr>
            <w:tcW w:w="9382" w:type="dxa"/>
            <w:vAlign w:val="center"/>
          </w:tcPr>
          <w:p w14:paraId="51B53D6B">
            <w:pPr>
              <w:keepNext w:val="0"/>
              <w:keepLines w:val="0"/>
              <w:pageBreakBefore w:val="0"/>
              <w:widowControl/>
              <w:kinsoku/>
              <w:wordWrap/>
              <w:overflowPunct/>
              <w:topLinePunct w:val="0"/>
              <w:autoSpaceDE/>
              <w:autoSpaceDN/>
              <w:bidi w:val="0"/>
              <w:adjustRightInd w:val="0"/>
              <w:snapToGrid w:val="0"/>
              <w:ind w:left="105" w:leftChars="50"/>
              <w:jc w:val="center"/>
              <w:textAlignment w:val="auto"/>
              <w:rPr>
                <w:rFonts w:hint="eastAsia" w:ascii="宋体" w:hAnsi="宋体" w:eastAsia="宋体" w:cs="宋体"/>
                <w:b/>
                <w:color w:val="auto"/>
                <w:sz w:val="21"/>
                <w:szCs w:val="21"/>
                <w:highlight w:val="none"/>
                <w:shd w:val="clear" w:color="auto" w:fill="FFFFFF"/>
              </w:rPr>
            </w:pPr>
            <w:r>
              <w:rPr>
                <w:rFonts w:hint="eastAsia" w:ascii="宋体" w:hAnsi="宋体" w:eastAsia="宋体" w:cs="宋体"/>
                <w:b/>
                <w:color w:val="auto"/>
                <w:sz w:val="21"/>
                <w:szCs w:val="21"/>
                <w:highlight w:val="none"/>
                <w:shd w:val="clear" w:color="auto" w:fill="FFFFFF"/>
              </w:rPr>
              <w:t>信誉要求</w:t>
            </w:r>
          </w:p>
        </w:tc>
      </w:tr>
      <w:tr w14:paraId="45A0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0" w:hRule="atLeast"/>
        </w:trPr>
        <w:tc>
          <w:tcPr>
            <w:tcW w:w="9382" w:type="dxa"/>
            <w:vAlign w:val="center"/>
          </w:tcPr>
          <w:p w14:paraId="0CB5E77A">
            <w:pPr>
              <w:keepNext w:val="0"/>
              <w:keepLines w:val="0"/>
              <w:pageBreakBefore w:val="0"/>
              <w:widowControl/>
              <w:kinsoku/>
              <w:wordWrap/>
              <w:overflowPunct/>
              <w:topLinePunct w:val="0"/>
              <w:autoSpaceDE/>
              <w:autoSpaceDN/>
              <w:bidi w:val="0"/>
              <w:adjustRightInd w:val="0"/>
              <w:snapToGrid/>
              <w:spacing w:line="360" w:lineRule="auto"/>
              <w:ind w:left="105" w:leftChars="50" w:firstLine="420" w:firstLineChars="200"/>
              <w:textAlignment w:val="auto"/>
              <w:rPr>
                <w:rFonts w:hint="eastAsia" w:ascii="宋体" w:hAnsi="宋体" w:eastAsia="宋体" w:cs="宋体"/>
                <w:b/>
                <w:color w:val="auto"/>
                <w:sz w:val="21"/>
                <w:szCs w:val="21"/>
                <w:highlight w:val="none"/>
                <w:shd w:val="clear" w:color="auto" w:fill="FFFFFF"/>
              </w:rPr>
            </w:pPr>
            <w:r>
              <w:rPr>
                <w:rFonts w:hint="eastAsia" w:ascii="宋体" w:hAnsi="宋体" w:eastAsia="宋体" w:cs="宋体"/>
                <w:color w:val="auto"/>
                <w:sz w:val="21"/>
                <w:szCs w:val="21"/>
                <w:highlight w:val="none"/>
              </w:rPr>
              <w:t>投标人在过去1年中(202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6月</w:t>
            </w:r>
            <w:r>
              <w:rPr>
                <w:rFonts w:hint="eastAsia" w:ascii="宋体" w:hAnsi="宋体" w:eastAsia="宋体" w:cs="宋体"/>
                <w:color w:val="auto"/>
                <w:sz w:val="21"/>
                <w:szCs w:val="21"/>
                <w:highlight w:val="none"/>
              </w:rPr>
              <w:t>1日至今)不曾在</w:t>
            </w:r>
            <w:r>
              <w:rPr>
                <w:rFonts w:hint="eastAsia" w:ascii="宋体" w:hAnsi="宋体" w:eastAsia="宋体" w:cs="宋体"/>
                <w:b w:val="0"/>
                <w:bCs w:val="0"/>
                <w:color w:val="auto"/>
                <w:sz w:val="21"/>
                <w:szCs w:val="21"/>
                <w:highlight w:val="none"/>
                <w:shd w:val="clear" w:color="auto" w:fill="FFFFFF"/>
                <w:lang w:val="en-US" w:eastAsia="zh-CN"/>
              </w:rPr>
              <w:t>制式服装供货</w:t>
            </w:r>
            <w:r>
              <w:rPr>
                <w:rFonts w:hint="eastAsia" w:ascii="宋体" w:hAnsi="宋体" w:eastAsia="宋体" w:cs="宋体"/>
                <w:color w:val="auto"/>
                <w:sz w:val="21"/>
                <w:szCs w:val="21"/>
                <w:highlight w:val="none"/>
              </w:rPr>
              <w:t>合同中违约而被驱逐或因投标人自身的原因而使</w:t>
            </w:r>
            <w:r>
              <w:rPr>
                <w:rFonts w:hint="eastAsia" w:ascii="宋体" w:hAnsi="宋体" w:eastAsia="宋体" w:cs="宋体"/>
                <w:b w:val="0"/>
                <w:bCs w:val="0"/>
                <w:color w:val="auto"/>
                <w:sz w:val="21"/>
                <w:szCs w:val="21"/>
                <w:highlight w:val="none"/>
                <w:shd w:val="clear" w:color="auto" w:fill="FFFFFF"/>
                <w:lang w:val="en-US" w:eastAsia="zh-CN"/>
              </w:rPr>
              <w:t>制式服装供货</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被解除。</w:t>
            </w:r>
          </w:p>
        </w:tc>
      </w:tr>
    </w:tbl>
    <w:p w14:paraId="2A2C8ABD">
      <w:pPr>
        <w:wordWrap w:val="0"/>
        <w:rPr>
          <w:rFonts w:ascii="Times New Roman" w:hAnsi="Times New Roman" w:eastAsia="宋体" w:cs="Times New Roman"/>
          <w:b/>
          <w:color w:val="auto"/>
          <w:sz w:val="24"/>
          <w:szCs w:val="22"/>
          <w:highlight w:val="none"/>
        </w:rPr>
      </w:pPr>
    </w:p>
    <w:p w14:paraId="3440521A">
      <w:pPr>
        <w:wordWrap w:val="0"/>
        <w:rPr>
          <w:rFonts w:ascii="Times New Roman" w:hAnsi="Times New Roman" w:eastAsia="宋体" w:cs="Times New Roman"/>
          <w:b/>
          <w:color w:val="auto"/>
          <w:sz w:val="24"/>
          <w:szCs w:val="22"/>
          <w:highlight w:val="none"/>
        </w:rPr>
      </w:pPr>
    </w:p>
    <w:p w14:paraId="7BFED168">
      <w:pPr>
        <w:wordWrap w:val="0"/>
        <w:rPr>
          <w:rFonts w:ascii="Times New Roman" w:hAnsi="Times New Roman" w:eastAsia="宋体" w:cs="Times New Roman"/>
          <w:b/>
          <w:color w:val="auto"/>
          <w:sz w:val="24"/>
          <w:szCs w:val="22"/>
          <w:highlight w:val="none"/>
        </w:rPr>
      </w:pPr>
    </w:p>
    <w:p w14:paraId="16A7B137">
      <w:pPr>
        <w:snapToGrid w:val="0"/>
        <w:rPr>
          <w:rFonts w:ascii="宋体" w:hAnsi="宋体" w:eastAsia="宋体" w:cs="Times New Roman"/>
          <w:color w:val="auto"/>
          <w:szCs w:val="21"/>
          <w:highlight w:val="none"/>
        </w:rPr>
      </w:pPr>
    </w:p>
    <w:p w14:paraId="579C1EFE">
      <w:pPr>
        <w:keepNext w:val="0"/>
        <w:keepLines w:val="0"/>
        <w:pageBreakBefore w:val="0"/>
        <w:widowControl w:val="0"/>
        <w:kinsoku/>
        <w:wordWrap/>
        <w:overflowPunct/>
        <w:topLinePunct w:val="0"/>
        <w:autoSpaceDE/>
        <w:autoSpaceDN/>
        <w:bidi w:val="0"/>
        <w:adjustRightInd/>
        <w:snapToGrid w:val="0"/>
        <w:spacing w:line="360" w:lineRule="auto"/>
        <w:ind w:firstLine="562" w:firstLineChars="200"/>
        <w:textAlignment w:val="auto"/>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8"/>
          <w:szCs w:val="28"/>
          <w:highlight w:val="none"/>
        </w:rPr>
        <w:br w:type="page"/>
      </w:r>
    </w:p>
    <w:p w14:paraId="199D9F40">
      <w:pPr>
        <w:wordWrap w:val="0"/>
        <w:autoSpaceDE w:val="0"/>
        <w:autoSpaceDN w:val="0"/>
        <w:adjustRightInd w:val="0"/>
        <w:ind w:right="-20"/>
        <w:jc w:val="left"/>
        <w:outlineLvl w:val="3"/>
        <w:rPr>
          <w:rFonts w:ascii="Times New Roman" w:hAnsi="Times New Roman" w:eastAsia="宋体" w:cs="Times New Roman"/>
          <w:b/>
          <w:color w:val="auto"/>
          <w:sz w:val="28"/>
          <w:szCs w:val="28"/>
          <w:highlight w:val="none"/>
        </w:rPr>
      </w:pPr>
      <w:r>
        <w:rPr>
          <w:rFonts w:ascii="Times New Roman" w:hAnsi="Times New Roman" w:eastAsia="宋体" w:cs="Times New Roman"/>
          <w:b/>
          <w:color w:val="auto"/>
          <w:sz w:val="24"/>
          <w:szCs w:val="24"/>
          <w:highlight w:val="none"/>
        </w:rPr>
        <w:t>附件</w:t>
      </w:r>
      <w:r>
        <w:rPr>
          <w:rFonts w:hint="eastAsia" w:ascii="Times New Roman" w:hAnsi="Times New Roman" w:eastAsia="宋体" w:cs="Times New Roman"/>
          <w:b/>
          <w:color w:val="auto"/>
          <w:sz w:val="24"/>
          <w:szCs w:val="24"/>
          <w:highlight w:val="none"/>
          <w:lang w:val="en-US" w:eastAsia="zh-CN"/>
        </w:rPr>
        <w:t>2</w:t>
      </w:r>
      <w:r>
        <w:rPr>
          <w:rFonts w:ascii="Times New Roman" w:hAnsi="Times New Roman" w:eastAsia="宋体" w:cs="Times New Roman"/>
          <w:b/>
          <w:color w:val="auto"/>
          <w:sz w:val="24"/>
          <w:szCs w:val="24"/>
          <w:highlight w:val="none"/>
        </w:rPr>
        <w:t>：评标办法</w:t>
      </w:r>
    </w:p>
    <w:p w14:paraId="20CE6F26">
      <w:pPr>
        <w:keepNext/>
        <w:keepLines/>
        <w:widowControl w:val="0"/>
        <w:wordWrap w:val="0"/>
        <w:spacing w:before="120" w:beforeLines="50" w:line="360" w:lineRule="auto"/>
        <w:jc w:val="both"/>
        <w:outlineLvl w:val="2"/>
        <w:rPr>
          <w:rFonts w:hint="eastAsia" w:ascii="宋体" w:hAnsi="宋体" w:eastAsia="宋体" w:cs="宋体"/>
          <w:b/>
          <w:bCs/>
          <w:color w:val="auto"/>
          <w:spacing w:val="2"/>
          <w:kern w:val="2"/>
          <w:sz w:val="24"/>
          <w:szCs w:val="24"/>
          <w:highlight w:val="none"/>
          <w:lang w:val="en-US" w:eastAsia="zh-CN" w:bidi="ar-SA"/>
        </w:rPr>
      </w:pPr>
      <w:r>
        <w:rPr>
          <w:rFonts w:hint="eastAsia" w:ascii="宋体" w:hAnsi="宋体" w:eastAsia="宋体" w:cs="宋体"/>
          <w:b/>
          <w:bCs/>
          <w:color w:val="auto"/>
          <w:spacing w:val="2"/>
          <w:kern w:val="2"/>
          <w:sz w:val="24"/>
          <w:szCs w:val="24"/>
          <w:highlight w:val="none"/>
          <w:lang w:val="en-US" w:eastAsia="zh-CN" w:bidi="ar-SA"/>
        </w:rPr>
        <w:t>评标办法前附表</w:t>
      </w:r>
    </w:p>
    <w:tbl>
      <w:tblPr>
        <w:tblStyle w:val="4"/>
        <w:tblW w:w="9649" w:type="dxa"/>
        <w:tblInd w:w="5" w:type="dxa"/>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6"/>
        <w:gridCol w:w="1181"/>
        <w:gridCol w:w="1996"/>
        <w:gridCol w:w="5526"/>
      </w:tblGrid>
      <w:tr w14:paraId="5B8327D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127" w:type="dxa"/>
            <w:gridSpan w:val="2"/>
            <w:tcBorders>
              <w:tl2br w:val="nil"/>
              <w:tr2bl w:val="nil"/>
            </w:tcBorders>
            <w:vAlign w:val="center"/>
          </w:tcPr>
          <w:p w14:paraId="2DB3C49C">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634"/>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条款号</w:t>
            </w:r>
          </w:p>
        </w:tc>
        <w:tc>
          <w:tcPr>
            <w:tcW w:w="1996" w:type="dxa"/>
            <w:tcBorders>
              <w:tl2br w:val="nil"/>
              <w:tr2bl w:val="nil"/>
            </w:tcBorders>
            <w:vAlign w:val="center"/>
          </w:tcPr>
          <w:p w14:paraId="30961958">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评审因素</w:t>
            </w:r>
          </w:p>
        </w:tc>
        <w:tc>
          <w:tcPr>
            <w:tcW w:w="5526" w:type="dxa"/>
            <w:tcBorders>
              <w:tl2br w:val="nil"/>
              <w:tr2bl w:val="nil"/>
            </w:tcBorders>
            <w:vAlign w:val="center"/>
          </w:tcPr>
          <w:p w14:paraId="495D46D6">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185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评审标准</w:t>
            </w:r>
          </w:p>
        </w:tc>
      </w:tr>
      <w:tr w14:paraId="569AACD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tcBorders>
              <w:tl2br w:val="nil"/>
              <w:tr2bl w:val="nil"/>
            </w:tcBorders>
            <w:vAlign w:val="center"/>
          </w:tcPr>
          <w:p w14:paraId="6E9155BE">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33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81" w:type="dxa"/>
            <w:tcBorders>
              <w:tl2br w:val="nil"/>
              <w:tr2bl w:val="nil"/>
            </w:tcBorders>
            <w:vAlign w:val="center"/>
          </w:tcPr>
          <w:p w14:paraId="3033C83C">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w:t>
            </w:r>
            <w:r>
              <w:rPr>
                <w:rFonts w:hint="eastAsia" w:ascii="宋体" w:hAnsi="宋体" w:eastAsia="宋体" w:cs="宋体"/>
                <w:color w:val="auto"/>
                <w:spacing w:val="-2"/>
                <w:sz w:val="21"/>
                <w:szCs w:val="21"/>
                <w:highlight w:val="none"/>
              </w:rPr>
              <w:t>方</w:t>
            </w:r>
            <w:r>
              <w:rPr>
                <w:rFonts w:hint="eastAsia" w:ascii="宋体" w:hAnsi="宋体" w:eastAsia="宋体" w:cs="宋体"/>
                <w:color w:val="auto"/>
                <w:sz w:val="21"/>
                <w:szCs w:val="21"/>
                <w:highlight w:val="none"/>
              </w:rPr>
              <w:t>法</w:t>
            </w:r>
          </w:p>
        </w:tc>
        <w:tc>
          <w:tcPr>
            <w:tcW w:w="1996" w:type="dxa"/>
            <w:tcBorders>
              <w:tl2br w:val="nil"/>
              <w:tr2bl w:val="nil"/>
            </w:tcBorders>
            <w:vAlign w:val="center"/>
          </w:tcPr>
          <w:p w14:paraId="62D53160">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中标</w:t>
            </w:r>
            <w:r>
              <w:rPr>
                <w:rFonts w:hint="eastAsia" w:ascii="宋体" w:hAnsi="宋体" w:eastAsia="宋体" w:cs="宋体"/>
                <w:color w:val="auto"/>
                <w:spacing w:val="-2"/>
                <w:sz w:val="21"/>
                <w:szCs w:val="21"/>
                <w:highlight w:val="none"/>
              </w:rPr>
              <w:t>候</w:t>
            </w:r>
            <w:r>
              <w:rPr>
                <w:rFonts w:hint="eastAsia" w:ascii="宋体" w:hAnsi="宋体" w:eastAsia="宋体" w:cs="宋体"/>
                <w:color w:val="auto"/>
                <w:sz w:val="21"/>
                <w:szCs w:val="21"/>
                <w:highlight w:val="none"/>
              </w:rPr>
              <w:t>选</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排</w:t>
            </w:r>
            <w:r>
              <w:rPr>
                <w:rFonts w:hint="eastAsia" w:ascii="宋体" w:hAnsi="宋体" w:eastAsia="宋体" w:cs="宋体"/>
                <w:color w:val="auto"/>
                <w:spacing w:val="-2"/>
                <w:sz w:val="21"/>
                <w:szCs w:val="21"/>
                <w:highlight w:val="none"/>
              </w:rPr>
              <w:t>序</w:t>
            </w:r>
            <w:r>
              <w:rPr>
                <w:rFonts w:hint="eastAsia" w:ascii="宋体" w:hAnsi="宋体" w:eastAsia="宋体" w:cs="宋体"/>
                <w:color w:val="auto"/>
                <w:sz w:val="21"/>
                <w:szCs w:val="21"/>
                <w:highlight w:val="none"/>
              </w:rPr>
              <w:t>方法</w:t>
            </w:r>
          </w:p>
        </w:tc>
        <w:tc>
          <w:tcPr>
            <w:tcW w:w="5526" w:type="dxa"/>
            <w:tcBorders>
              <w:tl2br w:val="nil"/>
              <w:tr2bl w:val="nil"/>
            </w:tcBorders>
            <w:vAlign w:val="center"/>
          </w:tcPr>
          <w:p w14:paraId="0FA6D5D6">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pacing w:val="-1"/>
                <w:kern w:val="2"/>
                <w:sz w:val="21"/>
                <w:szCs w:val="21"/>
                <w:highlight w:val="none"/>
              </w:rPr>
              <w:t>本条修改为：</w:t>
            </w:r>
          </w:p>
          <w:p w14:paraId="08E515EC">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0AB51ABC">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(1)评标价低的投标人优先；</w:t>
            </w:r>
          </w:p>
          <w:p w14:paraId="7748BC5C">
            <w:pPr>
              <w:keepNext w:val="0"/>
              <w:keepLines w:val="0"/>
              <w:pageBreakBefore w:val="0"/>
              <w:widowControl w:val="0"/>
              <w:kinsoku/>
              <w:wordWrap/>
              <w:overflowPunct/>
              <w:topLinePunct w:val="0"/>
              <w:bidi w:val="0"/>
              <w:snapToGrid w:val="0"/>
              <w:spacing w:line="300" w:lineRule="exact"/>
              <w:ind w:firstLine="420" w:firstLineChars="20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(2)技术</w:t>
            </w:r>
            <w:r>
              <w:rPr>
                <w:rFonts w:hint="eastAsia" w:ascii="宋体" w:hAnsi="宋体" w:eastAsia="宋体" w:cs="宋体"/>
                <w:color w:val="auto"/>
                <w:sz w:val="21"/>
                <w:szCs w:val="21"/>
                <w:highlight w:val="none"/>
                <w:lang w:val="en-US" w:eastAsia="zh-CN"/>
              </w:rPr>
              <w:t>部分</w:t>
            </w:r>
            <w:r>
              <w:rPr>
                <w:rFonts w:hint="eastAsia" w:ascii="宋体" w:hAnsi="宋体" w:eastAsia="宋体" w:cs="宋体"/>
                <w:color w:val="auto"/>
                <w:sz w:val="21"/>
                <w:szCs w:val="21"/>
                <w:highlight w:val="none"/>
              </w:rPr>
              <w:t>得分较高的投标人优先；</w:t>
            </w:r>
          </w:p>
          <w:p w14:paraId="5C76DB60">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firstLine="420"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(3)满足资格审查条件附录2（业绩最低要求）要求的</w:t>
            </w:r>
            <w:r>
              <w:rPr>
                <w:rFonts w:hint="eastAsia" w:ascii="宋体" w:hAnsi="宋体" w:eastAsia="宋体" w:cs="宋体"/>
                <w:b w:val="0"/>
                <w:bCs/>
                <w:color w:val="auto"/>
                <w:kern w:val="0"/>
                <w:sz w:val="21"/>
                <w:szCs w:val="21"/>
                <w:highlight w:val="none"/>
                <w:shd w:val="clear" w:color="auto" w:fill="FFFFFF"/>
                <w:lang w:val="en-US" w:eastAsia="zh-CN" w:bidi="ar-SA"/>
              </w:rPr>
              <w:t>累计合同金额较高</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投标人优先</w:t>
            </w:r>
            <w:r>
              <w:rPr>
                <w:rFonts w:hint="eastAsia" w:ascii="宋体" w:hAnsi="宋体" w:eastAsia="宋体" w:cs="宋体"/>
                <w:bCs/>
                <w:color w:val="auto"/>
                <w:sz w:val="21"/>
                <w:szCs w:val="21"/>
                <w:highlight w:val="none"/>
              </w:rPr>
              <w:t>。</w:t>
            </w:r>
          </w:p>
        </w:tc>
      </w:tr>
      <w:tr w14:paraId="12E487FB">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5A27361F">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jc w:val="both"/>
              <w:textAlignment w:val="auto"/>
              <w:rPr>
                <w:rFonts w:hint="eastAsia" w:ascii="宋体" w:hAnsi="宋体" w:eastAsia="宋体" w:cs="宋体"/>
                <w:color w:val="auto"/>
                <w:spacing w:val="-1"/>
                <w:kern w:val="2"/>
                <w:sz w:val="21"/>
                <w:szCs w:val="21"/>
                <w:highlight w:val="none"/>
              </w:rPr>
            </w:pPr>
            <w:r>
              <w:rPr>
                <w:rFonts w:hint="eastAsia" w:ascii="宋体" w:hAnsi="宋体" w:eastAsia="宋体" w:cs="宋体"/>
                <w:b/>
                <w:color w:val="auto"/>
                <w:kern w:val="2"/>
                <w:sz w:val="21"/>
                <w:szCs w:val="21"/>
                <w:highlight w:val="none"/>
              </w:rPr>
              <w:t>第一个信封（商务及技术文件）评审标准</w:t>
            </w:r>
          </w:p>
        </w:tc>
      </w:tr>
      <w:tr w14:paraId="2C61A4B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2AB6FE6F">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2.1.1</w:t>
            </w:r>
          </w:p>
        </w:tc>
        <w:tc>
          <w:tcPr>
            <w:tcW w:w="1181" w:type="dxa"/>
            <w:vMerge w:val="restart"/>
            <w:tcBorders>
              <w:tl2br w:val="nil"/>
              <w:tr2bl w:val="nil"/>
            </w:tcBorders>
            <w:vAlign w:val="center"/>
          </w:tcPr>
          <w:p w14:paraId="6DA5BCBB">
            <w:pPr>
              <w:keepNext w:val="0"/>
              <w:keepLines w:val="0"/>
              <w:pageBreakBefore w:val="0"/>
              <w:widowControl w:val="0"/>
              <w:kinsoku/>
              <w:wordWrap/>
              <w:overflowPunct/>
              <w:topLinePunct w:val="0"/>
              <w:autoSpaceDE w:val="0"/>
              <w:autoSpaceDN w:val="0"/>
              <w:bidi w:val="0"/>
              <w:adjustRightInd/>
              <w:snapToGrid w:val="0"/>
              <w:spacing w:line="300" w:lineRule="exact"/>
              <w:ind w:left="230" w:leftChars="10" w:right="60" w:hanging="20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形式</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1996" w:type="dxa"/>
            <w:tcBorders>
              <w:tl2br w:val="nil"/>
              <w:tr2bl w:val="nil"/>
            </w:tcBorders>
            <w:vAlign w:val="center"/>
          </w:tcPr>
          <w:p w14:paraId="7015BA20">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名称</w:t>
            </w:r>
          </w:p>
        </w:tc>
        <w:tc>
          <w:tcPr>
            <w:tcW w:w="5526" w:type="dxa"/>
            <w:tcBorders>
              <w:tl2br w:val="nil"/>
              <w:tr2bl w:val="nil"/>
            </w:tcBorders>
            <w:vAlign w:val="center"/>
          </w:tcPr>
          <w:p w14:paraId="5833A009">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与营</w:t>
            </w:r>
            <w:r>
              <w:rPr>
                <w:rFonts w:hint="eastAsia" w:ascii="宋体" w:hAnsi="宋体" w:eastAsia="宋体" w:cs="宋体"/>
                <w:color w:val="auto"/>
                <w:spacing w:val="-2"/>
                <w:sz w:val="21"/>
                <w:szCs w:val="21"/>
                <w:highlight w:val="none"/>
              </w:rPr>
              <w:t>业</w:t>
            </w:r>
            <w:r>
              <w:rPr>
                <w:rFonts w:hint="eastAsia" w:ascii="宋体" w:hAnsi="宋体" w:eastAsia="宋体" w:cs="宋体"/>
                <w:color w:val="auto"/>
                <w:sz w:val="21"/>
                <w:szCs w:val="21"/>
                <w:highlight w:val="none"/>
              </w:rPr>
              <w:t>执</w:t>
            </w:r>
            <w:r>
              <w:rPr>
                <w:rFonts w:hint="eastAsia" w:ascii="宋体" w:hAnsi="宋体" w:eastAsia="宋体" w:cs="宋体"/>
                <w:color w:val="auto"/>
                <w:spacing w:val="-2"/>
                <w:sz w:val="21"/>
                <w:szCs w:val="21"/>
                <w:highlight w:val="none"/>
              </w:rPr>
              <w:t>照一</w:t>
            </w:r>
            <w:r>
              <w:rPr>
                <w:rFonts w:hint="eastAsia" w:ascii="宋体" w:hAnsi="宋体" w:eastAsia="宋体" w:cs="宋体"/>
                <w:color w:val="auto"/>
                <w:sz w:val="21"/>
                <w:szCs w:val="21"/>
                <w:highlight w:val="none"/>
              </w:rPr>
              <w:t>致</w:t>
            </w:r>
          </w:p>
        </w:tc>
      </w:tr>
      <w:tr w14:paraId="790B30A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68C6D43">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E26B03A">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0605EA36">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投标文件签字盖章</w:t>
            </w:r>
          </w:p>
        </w:tc>
        <w:tc>
          <w:tcPr>
            <w:tcW w:w="5526" w:type="dxa"/>
            <w:tcBorders>
              <w:tl2br w:val="nil"/>
              <w:tr2bl w:val="nil"/>
            </w:tcBorders>
            <w:vAlign w:val="center"/>
          </w:tcPr>
          <w:p w14:paraId="681D3C46">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kern w:val="2"/>
                <w:sz w:val="21"/>
                <w:szCs w:val="21"/>
                <w:highlight w:val="none"/>
              </w:rPr>
              <w:t>第六章“投标文件格式”中要求盖单位章和（或）法定代表人或其委托代理人签字的地方，投标人均应使用CA 数字证书加盖投标人的单位电子印章和（或）法定代表人或其委托代理人的个人电子印章或电子签名章，无需手签。</w:t>
            </w:r>
          </w:p>
        </w:tc>
      </w:tr>
      <w:tr w14:paraId="182C39A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5A06260">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5F2CC9E3">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42CF3D54">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z w:val="21"/>
                <w:szCs w:val="21"/>
                <w:highlight w:val="none"/>
              </w:rPr>
              <w:t>式</w:t>
            </w:r>
          </w:p>
        </w:tc>
        <w:tc>
          <w:tcPr>
            <w:tcW w:w="5526" w:type="dxa"/>
            <w:tcBorders>
              <w:tl2br w:val="nil"/>
              <w:tr2bl w:val="nil"/>
            </w:tcBorders>
            <w:vAlign w:val="center"/>
          </w:tcPr>
          <w:p w14:paraId="1871195B">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pacing w:val="-1"/>
                <w:kern w:val="2"/>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六</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文</w:t>
            </w:r>
            <w:r>
              <w:rPr>
                <w:rFonts w:hint="eastAsia" w:ascii="宋体" w:hAnsi="宋体" w:eastAsia="宋体" w:cs="宋体"/>
                <w:color w:val="auto"/>
                <w:sz w:val="21"/>
                <w:szCs w:val="21"/>
                <w:highlight w:val="none"/>
              </w:rPr>
              <w:t>件</w:t>
            </w:r>
            <w:r>
              <w:rPr>
                <w:rFonts w:hint="eastAsia" w:ascii="宋体" w:hAnsi="宋体" w:eastAsia="宋体" w:cs="宋体"/>
                <w:color w:val="auto"/>
                <w:spacing w:val="-2"/>
                <w:sz w:val="21"/>
                <w:szCs w:val="21"/>
                <w:highlight w:val="none"/>
              </w:rPr>
              <w:t>格</w:t>
            </w:r>
            <w:r>
              <w:rPr>
                <w:rFonts w:hint="eastAsia" w:ascii="宋体" w:hAnsi="宋体" w:eastAsia="宋体" w:cs="宋体"/>
                <w:color w:val="auto"/>
                <w:spacing w:val="-3"/>
                <w:sz w:val="21"/>
                <w:szCs w:val="21"/>
                <w:highlight w:val="none"/>
              </w:rPr>
              <w:t>式</w:t>
            </w:r>
            <w:r>
              <w:rPr>
                <w:rFonts w:hint="eastAsia" w:ascii="宋体" w:hAnsi="宋体" w:eastAsia="宋体" w:cs="宋体"/>
                <w:color w:val="auto"/>
                <w:sz w:val="21"/>
                <w:szCs w:val="21"/>
                <w:highlight w:val="none"/>
              </w:rPr>
              <w:t>”的</w:t>
            </w:r>
            <w:r>
              <w:rPr>
                <w:rFonts w:hint="eastAsia" w:ascii="宋体" w:hAnsi="宋体" w:eastAsia="宋体" w:cs="宋体"/>
                <w:color w:val="auto"/>
                <w:spacing w:val="-2"/>
                <w:sz w:val="21"/>
                <w:szCs w:val="21"/>
                <w:highlight w:val="none"/>
              </w:rPr>
              <w:t>规</w:t>
            </w:r>
            <w:r>
              <w:rPr>
                <w:rFonts w:hint="eastAsia" w:ascii="宋体" w:hAnsi="宋体" w:eastAsia="宋体" w:cs="宋体"/>
                <w:color w:val="auto"/>
                <w:sz w:val="21"/>
                <w:szCs w:val="21"/>
                <w:highlight w:val="none"/>
              </w:rPr>
              <w:t>定</w:t>
            </w:r>
          </w:p>
        </w:tc>
      </w:tr>
      <w:tr w14:paraId="22FE6C5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79000BF">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7D634CA1">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1FF8040B">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联合体投标人</w:t>
            </w:r>
          </w:p>
        </w:tc>
        <w:tc>
          <w:tcPr>
            <w:tcW w:w="5526" w:type="dxa"/>
            <w:tcBorders>
              <w:tl2br w:val="nil"/>
              <w:tr2bl w:val="nil"/>
            </w:tcBorders>
            <w:vAlign w:val="center"/>
          </w:tcPr>
          <w:p w14:paraId="0E77C471">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未以联合体形式投标</w:t>
            </w:r>
          </w:p>
        </w:tc>
      </w:tr>
      <w:tr w14:paraId="6022A59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8F1AF07">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5725DBD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714E4BFE">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备选投标方案</w:t>
            </w:r>
          </w:p>
        </w:tc>
        <w:tc>
          <w:tcPr>
            <w:tcW w:w="5526" w:type="dxa"/>
            <w:tcBorders>
              <w:tl2br w:val="nil"/>
              <w:tr2bl w:val="nil"/>
            </w:tcBorders>
            <w:vAlign w:val="center"/>
          </w:tcPr>
          <w:p w14:paraId="31CB33CE">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未提交备选投标方案</w:t>
            </w:r>
          </w:p>
        </w:tc>
      </w:tr>
      <w:tr w14:paraId="11AA5E8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946" w:type="dxa"/>
            <w:vMerge w:val="continue"/>
            <w:tcBorders>
              <w:tl2br w:val="nil"/>
              <w:tr2bl w:val="nil"/>
            </w:tcBorders>
            <w:vAlign w:val="center"/>
          </w:tcPr>
          <w:p w14:paraId="46453C44">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4089"/>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D71A5C4">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4089"/>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22F0F8E6">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分包</w:t>
            </w:r>
          </w:p>
        </w:tc>
        <w:tc>
          <w:tcPr>
            <w:tcW w:w="5526" w:type="dxa"/>
            <w:tcBorders>
              <w:tl2br w:val="nil"/>
              <w:tr2bl w:val="nil"/>
            </w:tcBorders>
            <w:vAlign w:val="center"/>
          </w:tcPr>
          <w:p w14:paraId="000BFE5C">
            <w:pPr>
              <w:keepNext w:val="0"/>
              <w:keepLines w:val="0"/>
              <w:pageBreakBefore w:val="0"/>
              <w:widowControl w:val="0"/>
              <w:kinsoku/>
              <w:wordWrap/>
              <w:overflowPunct/>
              <w:topLinePunct w:val="0"/>
              <w:autoSpaceDE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投标人未对本项目提出分包计划</w:t>
            </w:r>
          </w:p>
        </w:tc>
      </w:tr>
      <w:tr w14:paraId="2995615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restart"/>
            <w:tcBorders>
              <w:tl2br w:val="nil"/>
              <w:tr2bl w:val="nil"/>
            </w:tcBorders>
            <w:vAlign w:val="center"/>
          </w:tcPr>
          <w:p w14:paraId="14FECC6D">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2.1.2</w:t>
            </w:r>
          </w:p>
        </w:tc>
        <w:tc>
          <w:tcPr>
            <w:tcW w:w="1181" w:type="dxa"/>
            <w:vMerge w:val="restart"/>
            <w:tcBorders>
              <w:tl2br w:val="nil"/>
              <w:tr2bl w:val="nil"/>
            </w:tcBorders>
            <w:vAlign w:val="center"/>
          </w:tcPr>
          <w:p w14:paraId="7E418890">
            <w:pPr>
              <w:keepNext w:val="0"/>
              <w:keepLines w:val="0"/>
              <w:pageBreakBefore w:val="0"/>
              <w:widowControl w:val="0"/>
              <w:kinsoku/>
              <w:wordWrap/>
              <w:overflowPunct/>
              <w:topLinePunct w:val="0"/>
              <w:autoSpaceDE w:val="0"/>
              <w:autoSpaceDN w:val="0"/>
              <w:bidi w:val="0"/>
              <w:adjustRightInd/>
              <w:snapToGrid w:val="0"/>
              <w:spacing w:line="300" w:lineRule="exact"/>
              <w:ind w:left="230" w:leftChars="10" w:right="60" w:hanging="209"/>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资格</w:t>
            </w:r>
            <w:r>
              <w:rPr>
                <w:rFonts w:hint="eastAsia" w:ascii="宋体" w:hAnsi="宋体" w:eastAsia="宋体" w:cs="宋体"/>
                <w:color w:val="auto"/>
                <w:spacing w:val="-2"/>
                <w:sz w:val="21"/>
                <w:szCs w:val="21"/>
                <w:highlight w:val="none"/>
              </w:rPr>
              <w:t>评</w:t>
            </w:r>
            <w:r>
              <w:rPr>
                <w:rFonts w:hint="eastAsia" w:ascii="宋体" w:hAnsi="宋体" w:eastAsia="宋体" w:cs="宋体"/>
                <w:color w:val="auto"/>
                <w:sz w:val="21"/>
                <w:szCs w:val="21"/>
                <w:highlight w:val="none"/>
              </w:rPr>
              <w:t>审标准</w:t>
            </w:r>
          </w:p>
        </w:tc>
        <w:tc>
          <w:tcPr>
            <w:tcW w:w="1996" w:type="dxa"/>
            <w:tcBorders>
              <w:tl2br w:val="nil"/>
              <w:tr2bl w:val="nil"/>
            </w:tcBorders>
            <w:shd w:val="clear" w:color="auto" w:fill="auto"/>
            <w:vAlign w:val="center"/>
          </w:tcPr>
          <w:p w14:paraId="11B98D04">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rPr>
              <w:t>资质要求</w:t>
            </w:r>
          </w:p>
        </w:tc>
        <w:tc>
          <w:tcPr>
            <w:tcW w:w="5526" w:type="dxa"/>
            <w:tcBorders>
              <w:tl2br w:val="nil"/>
              <w:tr2bl w:val="nil"/>
            </w:tcBorders>
            <w:shd w:val="clear" w:color="auto" w:fill="auto"/>
            <w:vAlign w:val="center"/>
          </w:tcPr>
          <w:p w14:paraId="2D87C21D">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6" w:rightChars="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256F908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014C8DDA">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C3887DB">
            <w:pPr>
              <w:keepNext w:val="0"/>
              <w:keepLines w:val="0"/>
              <w:pageBreakBefore w:val="0"/>
              <w:widowControl w:val="0"/>
              <w:kinsoku/>
              <w:wordWrap/>
              <w:overflowPunct/>
              <w:topLinePunct w:val="0"/>
              <w:autoSpaceDE w:val="0"/>
              <w:autoSpaceDN w:val="0"/>
              <w:bidi w:val="0"/>
              <w:adjustRightInd/>
              <w:snapToGrid w:val="0"/>
              <w:spacing w:line="300" w:lineRule="exact"/>
              <w:ind w:left="230" w:leftChars="10" w:right="60" w:hanging="209"/>
              <w:jc w:val="both"/>
              <w:textAlignment w:val="auto"/>
              <w:rPr>
                <w:rFonts w:hint="eastAsia" w:ascii="宋体" w:hAnsi="宋体" w:eastAsia="宋体" w:cs="宋体"/>
                <w:color w:val="auto"/>
                <w:sz w:val="21"/>
                <w:szCs w:val="21"/>
                <w:highlight w:val="none"/>
              </w:rPr>
            </w:pPr>
          </w:p>
        </w:tc>
        <w:tc>
          <w:tcPr>
            <w:tcW w:w="1996" w:type="dxa"/>
            <w:tcBorders>
              <w:tl2br w:val="nil"/>
              <w:tr2bl w:val="nil"/>
            </w:tcBorders>
            <w:shd w:val="clear" w:color="auto" w:fill="auto"/>
            <w:vAlign w:val="center"/>
          </w:tcPr>
          <w:p w14:paraId="3EBF8D9D">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业绩</w:t>
            </w:r>
            <w:r>
              <w:rPr>
                <w:rFonts w:hint="eastAsia" w:ascii="宋体" w:hAnsi="宋体" w:eastAsia="宋体" w:cs="宋体"/>
                <w:color w:val="auto"/>
                <w:spacing w:val="-2"/>
                <w:sz w:val="21"/>
                <w:szCs w:val="21"/>
                <w:highlight w:val="none"/>
              </w:rPr>
              <w:t>要</w:t>
            </w:r>
            <w:r>
              <w:rPr>
                <w:rFonts w:hint="eastAsia" w:ascii="宋体" w:hAnsi="宋体" w:eastAsia="宋体" w:cs="宋体"/>
                <w:color w:val="auto"/>
                <w:sz w:val="21"/>
                <w:szCs w:val="21"/>
                <w:highlight w:val="none"/>
              </w:rPr>
              <w:t>求</w:t>
            </w:r>
          </w:p>
        </w:tc>
        <w:tc>
          <w:tcPr>
            <w:tcW w:w="5526" w:type="dxa"/>
            <w:tcBorders>
              <w:tl2br w:val="nil"/>
              <w:tr2bl w:val="nil"/>
            </w:tcBorders>
            <w:shd w:val="clear" w:color="auto" w:fill="auto"/>
            <w:vAlign w:val="center"/>
          </w:tcPr>
          <w:p w14:paraId="0865D0F4">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60862DD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6691C22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0DF6382">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shd w:val="clear" w:color="auto" w:fill="auto"/>
            <w:vAlign w:val="center"/>
          </w:tcPr>
          <w:p w14:paraId="34D4D85C">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信誉要求</w:t>
            </w:r>
          </w:p>
        </w:tc>
        <w:tc>
          <w:tcPr>
            <w:tcW w:w="5526" w:type="dxa"/>
            <w:tcBorders>
              <w:tl2br w:val="nil"/>
              <w:tr2bl w:val="nil"/>
            </w:tcBorders>
            <w:shd w:val="clear" w:color="auto" w:fill="auto"/>
            <w:vAlign w:val="center"/>
          </w:tcPr>
          <w:p w14:paraId="4A18D854">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794BB99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15842B9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322924F">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shd w:val="clear" w:color="auto" w:fill="auto"/>
            <w:vAlign w:val="center"/>
          </w:tcPr>
          <w:p w14:paraId="68725C4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不存</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禁</w:t>
            </w:r>
            <w:r>
              <w:rPr>
                <w:rFonts w:hint="eastAsia" w:ascii="宋体" w:hAnsi="宋体" w:eastAsia="宋体" w:cs="宋体"/>
                <w:color w:val="auto"/>
                <w:spacing w:val="-2"/>
                <w:sz w:val="21"/>
                <w:szCs w:val="21"/>
                <w:highlight w:val="none"/>
              </w:rPr>
              <w:t>止</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的</w:t>
            </w:r>
            <w:r>
              <w:rPr>
                <w:rFonts w:hint="eastAsia" w:ascii="宋体" w:hAnsi="宋体" w:eastAsia="宋体" w:cs="宋体"/>
                <w:color w:val="auto"/>
                <w:spacing w:val="-2"/>
                <w:sz w:val="21"/>
                <w:szCs w:val="21"/>
                <w:highlight w:val="none"/>
              </w:rPr>
              <w:t>情</w:t>
            </w:r>
            <w:r>
              <w:rPr>
                <w:rFonts w:hint="eastAsia" w:ascii="宋体" w:hAnsi="宋体" w:eastAsia="宋体" w:cs="宋体"/>
                <w:color w:val="auto"/>
                <w:sz w:val="21"/>
                <w:szCs w:val="21"/>
                <w:highlight w:val="none"/>
              </w:rPr>
              <w:t>形</w:t>
            </w:r>
          </w:p>
        </w:tc>
        <w:tc>
          <w:tcPr>
            <w:tcW w:w="5526" w:type="dxa"/>
            <w:tcBorders>
              <w:tl2br w:val="nil"/>
              <w:tr2bl w:val="nil"/>
            </w:tcBorders>
            <w:shd w:val="clear" w:color="auto" w:fill="auto"/>
            <w:vAlign w:val="center"/>
          </w:tcPr>
          <w:p w14:paraId="7DB9FF10">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6" w:right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不存</w:t>
            </w:r>
            <w:r>
              <w:rPr>
                <w:rFonts w:hint="eastAsia" w:ascii="宋体" w:hAnsi="宋体" w:eastAsia="宋体" w:cs="宋体"/>
                <w:color w:val="auto"/>
                <w:spacing w:val="-2"/>
                <w:sz w:val="21"/>
                <w:szCs w:val="21"/>
                <w:highlight w:val="none"/>
              </w:rPr>
              <w:t>在</w:t>
            </w:r>
            <w:r>
              <w:rPr>
                <w:rFonts w:hint="eastAsia" w:ascii="宋体" w:hAnsi="宋体" w:eastAsia="宋体" w:cs="宋体"/>
                <w:color w:val="auto"/>
                <w:sz w:val="21"/>
                <w:szCs w:val="21"/>
                <w:highlight w:val="none"/>
              </w:rPr>
              <w:t>第</w:t>
            </w:r>
            <w:r>
              <w:rPr>
                <w:rFonts w:hint="eastAsia" w:ascii="宋体" w:hAnsi="宋体" w:eastAsia="宋体" w:cs="宋体"/>
                <w:color w:val="auto"/>
                <w:spacing w:val="-2"/>
                <w:sz w:val="21"/>
                <w:szCs w:val="21"/>
                <w:highlight w:val="none"/>
              </w:rPr>
              <w:t>二</w:t>
            </w:r>
            <w:r>
              <w:rPr>
                <w:rFonts w:hint="eastAsia" w:ascii="宋体" w:hAnsi="宋体" w:eastAsia="宋体" w:cs="宋体"/>
                <w:color w:val="auto"/>
                <w:sz w:val="21"/>
                <w:szCs w:val="21"/>
                <w:highlight w:val="none"/>
              </w:rPr>
              <w:t>章</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投</w:t>
            </w:r>
            <w:r>
              <w:rPr>
                <w:rFonts w:hint="eastAsia" w:ascii="宋体" w:hAnsi="宋体" w:eastAsia="宋体" w:cs="宋体"/>
                <w:color w:val="auto"/>
                <w:spacing w:val="-2"/>
                <w:sz w:val="21"/>
                <w:szCs w:val="21"/>
                <w:highlight w:val="none"/>
              </w:rPr>
              <w:t>标</w:t>
            </w:r>
            <w:r>
              <w:rPr>
                <w:rFonts w:hint="eastAsia" w:ascii="宋体" w:hAnsi="宋体" w:eastAsia="宋体" w:cs="宋体"/>
                <w:color w:val="auto"/>
                <w:sz w:val="21"/>
                <w:szCs w:val="21"/>
                <w:highlight w:val="none"/>
              </w:rPr>
              <w:t>人</w:t>
            </w:r>
            <w:r>
              <w:rPr>
                <w:rFonts w:hint="eastAsia" w:ascii="宋体" w:hAnsi="宋体" w:eastAsia="宋体" w:cs="宋体"/>
                <w:color w:val="auto"/>
                <w:spacing w:val="-2"/>
                <w:sz w:val="21"/>
                <w:szCs w:val="21"/>
                <w:highlight w:val="none"/>
              </w:rPr>
              <w:t>须</w:t>
            </w:r>
            <w:r>
              <w:rPr>
                <w:rFonts w:hint="eastAsia" w:ascii="宋体" w:hAnsi="宋体" w:eastAsia="宋体" w:cs="宋体"/>
                <w:color w:val="auto"/>
                <w:spacing w:val="-3"/>
                <w:sz w:val="21"/>
                <w:szCs w:val="21"/>
                <w:highlight w:val="none"/>
              </w:rPr>
              <w:t>知</w:t>
            </w:r>
            <w:r>
              <w:rPr>
                <w:rFonts w:hint="eastAsia" w:ascii="宋体" w:hAnsi="宋体" w:eastAsia="宋体" w:cs="宋体"/>
                <w:color w:val="auto"/>
                <w:sz w:val="21"/>
                <w:szCs w:val="21"/>
                <w:highlight w:val="none"/>
              </w:rPr>
              <w:t>”第1.4.3项</w:t>
            </w:r>
            <w:r>
              <w:rPr>
                <w:rFonts w:hint="eastAsia" w:ascii="宋体" w:hAnsi="宋体" w:eastAsia="宋体" w:cs="宋体"/>
                <w:color w:val="auto"/>
                <w:spacing w:val="-2"/>
                <w:sz w:val="21"/>
                <w:szCs w:val="21"/>
                <w:highlight w:val="none"/>
              </w:rPr>
              <w:t>规</w:t>
            </w:r>
            <w:r>
              <w:rPr>
                <w:rFonts w:hint="eastAsia" w:ascii="宋体" w:hAnsi="宋体" w:eastAsia="宋体" w:cs="宋体"/>
                <w:color w:val="auto"/>
                <w:sz w:val="21"/>
                <w:szCs w:val="21"/>
                <w:highlight w:val="none"/>
              </w:rPr>
              <w:t>定</w:t>
            </w:r>
            <w:r>
              <w:rPr>
                <w:rFonts w:hint="eastAsia" w:ascii="宋体" w:hAnsi="宋体" w:eastAsia="宋体" w:cs="宋体"/>
                <w:color w:val="auto"/>
                <w:spacing w:val="-2"/>
                <w:sz w:val="21"/>
                <w:szCs w:val="21"/>
                <w:highlight w:val="none"/>
              </w:rPr>
              <w:t>的</w:t>
            </w:r>
            <w:r>
              <w:rPr>
                <w:rFonts w:hint="eastAsia" w:ascii="宋体" w:hAnsi="宋体" w:eastAsia="宋体" w:cs="宋体"/>
                <w:color w:val="auto"/>
                <w:sz w:val="21"/>
                <w:szCs w:val="21"/>
                <w:highlight w:val="none"/>
              </w:rPr>
              <w:t>任何一种</w:t>
            </w:r>
            <w:r>
              <w:rPr>
                <w:rFonts w:hint="eastAsia" w:ascii="宋体" w:hAnsi="宋体" w:eastAsia="宋体" w:cs="宋体"/>
                <w:color w:val="auto"/>
                <w:spacing w:val="-2"/>
                <w:sz w:val="21"/>
                <w:szCs w:val="21"/>
                <w:highlight w:val="none"/>
              </w:rPr>
              <w:t>情</w:t>
            </w:r>
            <w:r>
              <w:rPr>
                <w:rFonts w:hint="eastAsia" w:ascii="宋体" w:hAnsi="宋体" w:eastAsia="宋体" w:cs="宋体"/>
                <w:color w:val="auto"/>
                <w:sz w:val="21"/>
                <w:szCs w:val="21"/>
                <w:highlight w:val="none"/>
              </w:rPr>
              <w:t>形</w:t>
            </w:r>
          </w:p>
        </w:tc>
      </w:tr>
      <w:tr w14:paraId="3CF6867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7" w:hRule="atLeast"/>
        </w:trPr>
        <w:tc>
          <w:tcPr>
            <w:tcW w:w="946" w:type="dxa"/>
            <w:vMerge w:val="restart"/>
            <w:tcBorders>
              <w:tl2br w:val="nil"/>
              <w:tr2bl w:val="nil"/>
            </w:tcBorders>
            <w:vAlign w:val="center"/>
          </w:tcPr>
          <w:p w14:paraId="5CD0C283">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81" w:type="dxa"/>
            <w:vMerge w:val="restart"/>
            <w:tcBorders>
              <w:tl2br w:val="nil"/>
              <w:tr2bl w:val="nil"/>
            </w:tcBorders>
            <w:vAlign w:val="center"/>
          </w:tcPr>
          <w:p w14:paraId="1A887375">
            <w:pPr>
              <w:keepNext w:val="0"/>
              <w:keepLines w:val="0"/>
              <w:pageBreakBefore w:val="0"/>
              <w:widowControl w:val="0"/>
              <w:kinsoku/>
              <w:wordWrap/>
              <w:overflowPunct/>
              <w:topLinePunct w:val="0"/>
              <w:autoSpaceDE w:val="0"/>
              <w:autoSpaceDN w:val="0"/>
              <w:bidi w:val="0"/>
              <w:adjustRightInd/>
              <w:snapToGrid w:val="0"/>
              <w:spacing w:line="300" w:lineRule="exact"/>
              <w:ind w:left="124" w:leftChars="10" w:right="60" w:hanging="103"/>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w:t>
            </w:r>
            <w:r>
              <w:rPr>
                <w:rFonts w:hint="eastAsia" w:ascii="宋体" w:hAnsi="宋体" w:eastAsia="宋体" w:cs="宋体"/>
                <w:color w:val="auto"/>
                <w:spacing w:val="-2"/>
                <w:sz w:val="21"/>
                <w:szCs w:val="21"/>
                <w:highlight w:val="none"/>
              </w:rPr>
              <w:t>性</w:t>
            </w:r>
            <w:r>
              <w:rPr>
                <w:rFonts w:hint="eastAsia" w:ascii="宋体" w:hAnsi="宋体" w:eastAsia="宋体" w:cs="宋体"/>
                <w:color w:val="auto"/>
                <w:sz w:val="21"/>
                <w:szCs w:val="21"/>
                <w:highlight w:val="none"/>
              </w:rPr>
              <w:t>评审标准</w:t>
            </w:r>
          </w:p>
        </w:tc>
        <w:tc>
          <w:tcPr>
            <w:tcW w:w="1996" w:type="dxa"/>
            <w:tcBorders>
              <w:tl2br w:val="nil"/>
              <w:tr2bl w:val="nil"/>
            </w:tcBorders>
            <w:vAlign w:val="center"/>
          </w:tcPr>
          <w:p w14:paraId="4CE0FEA6">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内</w:t>
            </w:r>
            <w:r>
              <w:rPr>
                <w:rFonts w:hint="eastAsia" w:ascii="宋体" w:hAnsi="宋体" w:eastAsia="宋体" w:cs="宋体"/>
                <w:color w:val="auto"/>
                <w:sz w:val="21"/>
                <w:szCs w:val="21"/>
                <w:highlight w:val="none"/>
              </w:rPr>
              <w:t>容</w:t>
            </w:r>
          </w:p>
        </w:tc>
        <w:tc>
          <w:tcPr>
            <w:tcW w:w="5526" w:type="dxa"/>
            <w:tcBorders>
              <w:tl2br w:val="nil"/>
              <w:tr2bl w:val="nil"/>
            </w:tcBorders>
            <w:vAlign w:val="center"/>
          </w:tcPr>
          <w:p w14:paraId="145A62FD">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40F4AB5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7C0ED687">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18988E88">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00ACABE1">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rPr>
              <w:t>服务及交货期</w:t>
            </w:r>
          </w:p>
        </w:tc>
        <w:tc>
          <w:tcPr>
            <w:tcW w:w="5526" w:type="dxa"/>
            <w:tcBorders>
              <w:tl2br w:val="nil"/>
              <w:tr2bl w:val="nil"/>
            </w:tcBorders>
            <w:vAlign w:val="center"/>
          </w:tcPr>
          <w:p w14:paraId="48B7E1C9">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2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5831FA96">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3240E65B">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2907AF52">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7EC03B41">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交货</w:t>
            </w:r>
            <w:r>
              <w:rPr>
                <w:rFonts w:hint="eastAsia" w:ascii="宋体" w:hAnsi="宋体" w:eastAsia="宋体" w:cs="宋体"/>
                <w:color w:val="auto"/>
                <w:spacing w:val="-2"/>
                <w:sz w:val="21"/>
                <w:szCs w:val="21"/>
                <w:highlight w:val="none"/>
              </w:rPr>
              <w:t>地</w:t>
            </w:r>
            <w:r>
              <w:rPr>
                <w:rFonts w:hint="eastAsia" w:ascii="宋体" w:hAnsi="宋体" w:eastAsia="宋体" w:cs="宋体"/>
                <w:color w:val="auto"/>
                <w:sz w:val="21"/>
                <w:szCs w:val="21"/>
                <w:highlight w:val="none"/>
              </w:rPr>
              <w:t>点</w:t>
            </w:r>
          </w:p>
        </w:tc>
        <w:tc>
          <w:tcPr>
            <w:tcW w:w="5526" w:type="dxa"/>
            <w:tcBorders>
              <w:tl2br w:val="nil"/>
              <w:tr2bl w:val="nil"/>
            </w:tcBorders>
            <w:vAlign w:val="center"/>
          </w:tcPr>
          <w:p w14:paraId="08AF8C8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3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2042375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773054C">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B47B3B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313A7CE5">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质量</w:t>
            </w:r>
            <w:r>
              <w:rPr>
                <w:rFonts w:hint="eastAsia" w:ascii="宋体" w:hAnsi="宋体" w:eastAsia="宋体" w:cs="宋体"/>
                <w:color w:val="auto"/>
                <w:spacing w:val="-2"/>
                <w:sz w:val="21"/>
                <w:szCs w:val="21"/>
                <w:highlight w:val="none"/>
              </w:rPr>
              <w:t>要求</w:t>
            </w:r>
          </w:p>
        </w:tc>
        <w:tc>
          <w:tcPr>
            <w:tcW w:w="5526" w:type="dxa"/>
            <w:tcBorders>
              <w:tl2br w:val="nil"/>
              <w:tr2bl w:val="nil"/>
            </w:tcBorders>
            <w:vAlign w:val="center"/>
          </w:tcPr>
          <w:p w14:paraId="3DCBE2E8">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1.3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181B349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A0711AA">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24606C40">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5479B221">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有</w:t>
            </w:r>
            <w:r>
              <w:rPr>
                <w:rFonts w:hint="eastAsia" w:ascii="宋体" w:hAnsi="宋体" w:eastAsia="宋体" w:cs="宋体"/>
                <w:color w:val="auto"/>
                <w:sz w:val="21"/>
                <w:szCs w:val="21"/>
                <w:highlight w:val="none"/>
              </w:rPr>
              <w:t>效期</w:t>
            </w:r>
          </w:p>
        </w:tc>
        <w:tc>
          <w:tcPr>
            <w:tcW w:w="5526" w:type="dxa"/>
            <w:tcBorders>
              <w:tl2br w:val="nil"/>
              <w:tr2bl w:val="nil"/>
            </w:tcBorders>
            <w:vAlign w:val="center"/>
          </w:tcPr>
          <w:p w14:paraId="4841C15C">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3.3</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4D60A55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4A386AA9">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3D415D38">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6A39FA65">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w:t>
            </w:r>
            <w:r>
              <w:rPr>
                <w:rFonts w:hint="eastAsia" w:ascii="宋体" w:hAnsi="宋体" w:eastAsia="宋体" w:cs="宋体"/>
                <w:color w:val="auto"/>
                <w:spacing w:val="-2"/>
                <w:sz w:val="21"/>
                <w:szCs w:val="21"/>
                <w:highlight w:val="none"/>
              </w:rPr>
              <w:t>保</w:t>
            </w:r>
            <w:r>
              <w:rPr>
                <w:rFonts w:hint="eastAsia" w:ascii="宋体" w:hAnsi="宋体" w:eastAsia="宋体" w:cs="宋体"/>
                <w:color w:val="auto"/>
                <w:sz w:val="21"/>
                <w:szCs w:val="21"/>
                <w:highlight w:val="none"/>
              </w:rPr>
              <w:t>证金</w:t>
            </w:r>
          </w:p>
        </w:tc>
        <w:tc>
          <w:tcPr>
            <w:tcW w:w="5526" w:type="dxa"/>
            <w:tcBorders>
              <w:tl2br w:val="nil"/>
              <w:tr2bl w:val="nil"/>
            </w:tcBorders>
            <w:vAlign w:val="center"/>
          </w:tcPr>
          <w:p w14:paraId="57567C92">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z w:val="21"/>
                <w:szCs w:val="21"/>
                <w:highlight w:val="none"/>
              </w:rPr>
              <w:t>3.4</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规定</w:t>
            </w:r>
          </w:p>
        </w:tc>
      </w:tr>
      <w:tr w14:paraId="207CAC9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46" w:type="dxa"/>
            <w:vMerge w:val="continue"/>
            <w:tcBorders>
              <w:tl2br w:val="nil"/>
              <w:tr2bl w:val="nil"/>
            </w:tcBorders>
            <w:vAlign w:val="center"/>
          </w:tcPr>
          <w:p w14:paraId="22F382E7">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499FD5F2">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2ED8F15F">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权利</w:t>
            </w:r>
            <w:r>
              <w:rPr>
                <w:rFonts w:hint="eastAsia" w:ascii="宋体" w:hAnsi="宋体" w:eastAsia="宋体" w:cs="宋体"/>
                <w:color w:val="auto"/>
                <w:spacing w:val="-2"/>
                <w:sz w:val="21"/>
                <w:szCs w:val="21"/>
                <w:highlight w:val="none"/>
              </w:rPr>
              <w:t>义</w:t>
            </w:r>
            <w:r>
              <w:rPr>
                <w:rFonts w:hint="eastAsia" w:ascii="宋体" w:hAnsi="宋体" w:eastAsia="宋体" w:cs="宋体"/>
                <w:color w:val="auto"/>
                <w:sz w:val="21"/>
                <w:szCs w:val="21"/>
                <w:highlight w:val="none"/>
              </w:rPr>
              <w:t>务</w:t>
            </w:r>
          </w:p>
        </w:tc>
        <w:tc>
          <w:tcPr>
            <w:tcW w:w="5526" w:type="dxa"/>
            <w:tcBorders>
              <w:tl2br w:val="nil"/>
              <w:tr2bl w:val="nil"/>
            </w:tcBorders>
            <w:vAlign w:val="center"/>
          </w:tcPr>
          <w:p w14:paraId="080EBE1A">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二</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投</w:t>
            </w:r>
            <w:r>
              <w:rPr>
                <w:rFonts w:hint="eastAsia" w:ascii="宋体" w:hAnsi="宋体" w:eastAsia="宋体" w:cs="宋体"/>
                <w:color w:val="auto"/>
                <w:sz w:val="21"/>
                <w:szCs w:val="21"/>
                <w:highlight w:val="none"/>
              </w:rPr>
              <w:t>标</w:t>
            </w:r>
            <w:r>
              <w:rPr>
                <w:rFonts w:hint="eastAsia" w:ascii="宋体" w:hAnsi="宋体" w:eastAsia="宋体" w:cs="宋体"/>
                <w:color w:val="auto"/>
                <w:spacing w:val="-2"/>
                <w:sz w:val="21"/>
                <w:szCs w:val="21"/>
                <w:highlight w:val="none"/>
              </w:rPr>
              <w:t>人</w:t>
            </w:r>
            <w:r>
              <w:rPr>
                <w:rFonts w:hint="eastAsia" w:ascii="宋体" w:hAnsi="宋体" w:eastAsia="宋体" w:cs="宋体"/>
                <w:color w:val="auto"/>
                <w:sz w:val="21"/>
                <w:szCs w:val="21"/>
                <w:highlight w:val="none"/>
              </w:rPr>
              <w:t>须知</w:t>
            </w:r>
            <w:r>
              <w:rPr>
                <w:rFonts w:hint="eastAsia" w:ascii="宋体" w:hAnsi="宋体" w:eastAsia="宋体" w:cs="宋体"/>
                <w:color w:val="auto"/>
                <w:spacing w:val="-3"/>
                <w:sz w:val="21"/>
                <w:szCs w:val="21"/>
                <w:highlight w:val="none"/>
              </w:rPr>
              <w:t>”</w:t>
            </w:r>
            <w:r>
              <w:rPr>
                <w:rFonts w:hint="eastAsia" w:ascii="宋体" w:hAnsi="宋体" w:eastAsia="宋体" w:cs="宋体"/>
                <w:color w:val="auto"/>
                <w:sz w:val="21"/>
                <w:szCs w:val="21"/>
                <w:highlight w:val="none"/>
              </w:rPr>
              <w:t>第1</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7"/>
                <w:sz w:val="21"/>
                <w:szCs w:val="21"/>
                <w:highlight w:val="none"/>
              </w:rPr>
              <w:t>1</w:t>
            </w:r>
            <w:r>
              <w:rPr>
                <w:rFonts w:hint="eastAsia" w:ascii="宋体" w:hAnsi="宋体" w:eastAsia="宋体" w:cs="宋体"/>
                <w:color w:val="auto"/>
                <w:sz w:val="21"/>
                <w:szCs w:val="21"/>
                <w:highlight w:val="none"/>
              </w:rPr>
              <w:t>1</w:t>
            </w:r>
            <w:r>
              <w:rPr>
                <w:rFonts w:hint="eastAsia" w:ascii="宋体" w:hAnsi="宋体" w:eastAsia="宋体" w:cs="宋体"/>
                <w:color w:val="auto"/>
                <w:spacing w:val="-2"/>
                <w:sz w:val="21"/>
                <w:szCs w:val="21"/>
                <w:highlight w:val="none"/>
              </w:rPr>
              <w:t>.</w:t>
            </w:r>
            <w:r>
              <w:rPr>
                <w:rFonts w:hint="eastAsia" w:ascii="宋体" w:hAnsi="宋体" w:eastAsia="宋体" w:cs="宋体"/>
                <w:color w:val="auto"/>
                <w:sz w:val="21"/>
                <w:szCs w:val="21"/>
                <w:highlight w:val="none"/>
              </w:rPr>
              <w:t>1</w:t>
            </w:r>
            <w:r>
              <w:rPr>
                <w:rFonts w:hint="eastAsia" w:ascii="宋体" w:hAnsi="宋体" w:eastAsia="宋体" w:cs="宋体"/>
                <w:color w:val="auto"/>
                <w:spacing w:val="-2"/>
                <w:sz w:val="21"/>
                <w:szCs w:val="21"/>
                <w:highlight w:val="none"/>
              </w:rPr>
              <w:t>项</w:t>
            </w:r>
            <w:r>
              <w:rPr>
                <w:rFonts w:hint="eastAsia" w:ascii="宋体" w:hAnsi="宋体" w:eastAsia="宋体" w:cs="宋体"/>
                <w:color w:val="auto"/>
                <w:sz w:val="21"/>
                <w:szCs w:val="21"/>
                <w:highlight w:val="none"/>
              </w:rPr>
              <w:t>规</w:t>
            </w:r>
            <w:r>
              <w:rPr>
                <w:rFonts w:hint="eastAsia" w:ascii="宋体" w:hAnsi="宋体" w:eastAsia="宋体" w:cs="宋体"/>
                <w:color w:val="auto"/>
                <w:spacing w:val="-2"/>
                <w:sz w:val="21"/>
                <w:szCs w:val="21"/>
                <w:highlight w:val="none"/>
              </w:rPr>
              <w:t>定</w:t>
            </w:r>
          </w:p>
        </w:tc>
      </w:tr>
      <w:tr w14:paraId="08DED7BC">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7" w:hRule="atLeast"/>
        </w:trPr>
        <w:tc>
          <w:tcPr>
            <w:tcW w:w="946" w:type="dxa"/>
            <w:vMerge w:val="continue"/>
            <w:tcBorders>
              <w:tl2br w:val="nil"/>
              <w:tr2bl w:val="nil"/>
            </w:tcBorders>
            <w:vAlign w:val="center"/>
          </w:tcPr>
          <w:p w14:paraId="00074CE2">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6C70920D">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55FBEEF7">
            <w:pPr>
              <w:keepNext w:val="0"/>
              <w:keepLines w:val="0"/>
              <w:pageBreakBefore w:val="0"/>
              <w:widowControl w:val="0"/>
              <w:kinsoku/>
              <w:wordWrap/>
              <w:overflowPunct/>
              <w:topLinePunct w:val="0"/>
              <w:autoSpaceDE w:val="0"/>
              <w:autoSpaceDN w:val="0"/>
              <w:bidi w:val="0"/>
              <w:adjustRightInd/>
              <w:snapToGrid w:val="0"/>
              <w:spacing w:line="300" w:lineRule="exact"/>
              <w:ind w:left="0" w:leftChars="0" w:right="0"/>
              <w:jc w:val="center"/>
              <w:textAlignment w:val="auto"/>
              <w:rPr>
                <w:rFonts w:hint="eastAsia" w:ascii="宋体" w:hAnsi="宋体" w:eastAsia="宋体" w:cs="宋体"/>
                <w:color w:val="auto"/>
                <w:sz w:val="21"/>
                <w:szCs w:val="21"/>
                <w:highlight w:val="none"/>
              </w:rPr>
            </w:pPr>
            <w:r>
              <w:rPr>
                <w:rFonts w:hint="eastAsia" w:ascii="宋体" w:hAnsi="宋体" w:eastAsia="宋体" w:cs="微软雅黑"/>
                <w:color w:val="auto"/>
                <w:kern w:val="0"/>
                <w:sz w:val="21"/>
                <w:szCs w:val="21"/>
                <w:highlight w:val="none"/>
                <w:lang w:val="en-US" w:eastAsia="zh-CN"/>
              </w:rPr>
              <w:t>供货</w:t>
            </w:r>
            <w:r>
              <w:rPr>
                <w:rFonts w:hint="eastAsia" w:ascii="宋体" w:hAnsi="宋体" w:eastAsia="宋体" w:cs="微软雅黑"/>
                <w:color w:val="auto"/>
                <w:spacing w:val="-2"/>
                <w:kern w:val="0"/>
                <w:sz w:val="21"/>
                <w:szCs w:val="21"/>
                <w:highlight w:val="none"/>
              </w:rPr>
              <w:t>及</w:t>
            </w:r>
            <w:r>
              <w:rPr>
                <w:rFonts w:hint="eastAsia" w:ascii="宋体" w:hAnsi="宋体" w:eastAsia="宋体" w:cs="微软雅黑"/>
                <w:color w:val="auto"/>
                <w:kern w:val="0"/>
                <w:sz w:val="21"/>
                <w:szCs w:val="21"/>
                <w:highlight w:val="none"/>
              </w:rPr>
              <w:t>相</w:t>
            </w:r>
            <w:r>
              <w:rPr>
                <w:rFonts w:hint="eastAsia" w:ascii="宋体" w:hAnsi="宋体" w:eastAsia="宋体" w:cs="微软雅黑"/>
                <w:color w:val="auto"/>
                <w:spacing w:val="-2"/>
                <w:kern w:val="0"/>
                <w:sz w:val="21"/>
                <w:szCs w:val="21"/>
                <w:highlight w:val="none"/>
              </w:rPr>
              <w:t>关</w:t>
            </w:r>
            <w:r>
              <w:rPr>
                <w:rFonts w:hint="eastAsia" w:ascii="宋体" w:hAnsi="宋体" w:eastAsia="宋体" w:cs="微软雅黑"/>
                <w:color w:val="auto"/>
                <w:kern w:val="0"/>
                <w:sz w:val="21"/>
                <w:szCs w:val="21"/>
                <w:highlight w:val="none"/>
              </w:rPr>
              <w:t>服务</w:t>
            </w:r>
          </w:p>
        </w:tc>
        <w:tc>
          <w:tcPr>
            <w:tcW w:w="5526" w:type="dxa"/>
            <w:tcBorders>
              <w:tl2br w:val="nil"/>
              <w:tr2bl w:val="nil"/>
            </w:tcBorders>
            <w:vAlign w:val="center"/>
          </w:tcPr>
          <w:p w14:paraId="15C342D2">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w:t>
            </w:r>
            <w:r>
              <w:rPr>
                <w:rFonts w:hint="eastAsia" w:ascii="宋体" w:hAnsi="宋体" w:eastAsia="宋体" w:cs="宋体"/>
                <w:color w:val="auto"/>
                <w:spacing w:val="-2"/>
                <w:sz w:val="21"/>
                <w:szCs w:val="21"/>
                <w:highlight w:val="none"/>
              </w:rPr>
              <w:t>第</w:t>
            </w:r>
            <w:r>
              <w:rPr>
                <w:rFonts w:hint="eastAsia" w:ascii="宋体" w:hAnsi="宋体" w:eastAsia="宋体" w:cs="宋体"/>
                <w:color w:val="auto"/>
                <w:sz w:val="21"/>
                <w:szCs w:val="21"/>
                <w:highlight w:val="none"/>
              </w:rPr>
              <w:t>五</w:t>
            </w:r>
            <w:r>
              <w:rPr>
                <w:rFonts w:hint="eastAsia" w:ascii="宋体" w:hAnsi="宋体" w:eastAsia="宋体" w:cs="宋体"/>
                <w:color w:val="auto"/>
                <w:spacing w:val="-2"/>
                <w:sz w:val="21"/>
                <w:szCs w:val="21"/>
                <w:highlight w:val="none"/>
              </w:rPr>
              <w:t>章</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供</w:t>
            </w:r>
            <w:r>
              <w:rPr>
                <w:rFonts w:hint="eastAsia" w:ascii="宋体" w:hAnsi="宋体" w:eastAsia="宋体" w:cs="宋体"/>
                <w:color w:val="auto"/>
                <w:sz w:val="21"/>
                <w:szCs w:val="21"/>
                <w:highlight w:val="none"/>
              </w:rPr>
              <w:t>货</w:t>
            </w:r>
            <w:r>
              <w:rPr>
                <w:rFonts w:hint="eastAsia" w:ascii="宋体" w:hAnsi="宋体" w:eastAsia="宋体" w:cs="宋体"/>
                <w:color w:val="auto"/>
                <w:spacing w:val="-2"/>
                <w:sz w:val="21"/>
                <w:szCs w:val="21"/>
                <w:highlight w:val="none"/>
              </w:rPr>
              <w:t>要</w:t>
            </w:r>
            <w:r>
              <w:rPr>
                <w:rFonts w:hint="eastAsia" w:ascii="宋体" w:hAnsi="宋体" w:eastAsia="宋体" w:cs="宋体"/>
                <w:color w:val="auto"/>
                <w:sz w:val="21"/>
                <w:szCs w:val="21"/>
                <w:highlight w:val="none"/>
              </w:rPr>
              <w:t>求”</w:t>
            </w:r>
            <w:r>
              <w:rPr>
                <w:rFonts w:hint="eastAsia" w:ascii="宋体" w:hAnsi="宋体" w:eastAsia="宋体" w:cs="宋体"/>
                <w:color w:val="auto"/>
                <w:spacing w:val="-2"/>
                <w:sz w:val="21"/>
                <w:szCs w:val="21"/>
                <w:highlight w:val="none"/>
              </w:rPr>
              <w:t>中</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实质性要求和条件</w:t>
            </w:r>
            <w:r>
              <w:rPr>
                <w:rFonts w:hint="eastAsia" w:ascii="宋体" w:hAnsi="宋体" w:eastAsia="宋体" w:cs="宋体"/>
                <w:color w:val="auto"/>
                <w:sz w:val="21"/>
                <w:szCs w:val="21"/>
                <w:highlight w:val="none"/>
              </w:rPr>
              <w:t>规定</w:t>
            </w:r>
          </w:p>
        </w:tc>
      </w:tr>
      <w:tr w14:paraId="4ED06FD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5" w:hRule="atLeast"/>
        </w:trPr>
        <w:tc>
          <w:tcPr>
            <w:tcW w:w="9649" w:type="dxa"/>
            <w:gridSpan w:val="4"/>
            <w:tcBorders>
              <w:tl2br w:val="nil"/>
              <w:tr2bl w:val="nil"/>
            </w:tcBorders>
            <w:vAlign w:val="center"/>
          </w:tcPr>
          <w:p w14:paraId="5A478FD9">
            <w:pPr>
              <w:keepNext w:val="0"/>
              <w:keepLines w:val="0"/>
              <w:pageBreakBefore w:val="0"/>
              <w:widowControl w:val="0"/>
              <w:tabs>
                <w:tab w:val="left" w:pos="2221"/>
              </w:tabs>
              <w:kinsoku/>
              <w:wordWrap/>
              <w:overflowPunct/>
              <w:topLinePunct w:val="0"/>
              <w:autoSpaceDE w:val="0"/>
              <w:autoSpaceDN w:val="0"/>
              <w:bidi w:val="0"/>
              <w:adjustRightInd/>
              <w:snapToGrid w:val="0"/>
              <w:spacing w:line="300" w:lineRule="exact"/>
              <w:ind w:left="21" w:leftChars="10" w:right="-20"/>
              <w:jc w:val="left"/>
              <w:textAlignment w:val="auto"/>
              <w:rPr>
                <w:rFonts w:hint="eastAsia" w:ascii="宋体" w:hAnsi="宋体" w:eastAsia="宋体" w:cs="宋体"/>
                <w:b/>
                <w:bCs/>
                <w:color w:val="auto"/>
                <w:spacing w:val="-4"/>
                <w:sz w:val="21"/>
                <w:szCs w:val="21"/>
                <w:highlight w:val="none"/>
                <w:lang w:val="en-US" w:eastAsia="zh-CN"/>
              </w:rPr>
            </w:pPr>
            <w:r>
              <w:rPr>
                <w:rFonts w:hint="eastAsia" w:ascii="宋体" w:hAnsi="宋体" w:eastAsia="宋体" w:cs="宋体"/>
                <w:b/>
                <w:bCs/>
                <w:color w:val="auto"/>
                <w:spacing w:val="-4"/>
                <w:sz w:val="21"/>
                <w:szCs w:val="21"/>
                <w:highlight w:val="none"/>
              </w:rPr>
              <w:t>第一个信封暗标部分评审标准</w:t>
            </w:r>
            <w:r>
              <w:rPr>
                <w:rFonts w:hint="eastAsia" w:ascii="宋体" w:hAnsi="宋体" w:eastAsia="宋体" w:cs="宋体"/>
                <w:b/>
                <w:bCs/>
                <w:color w:val="auto"/>
                <w:spacing w:val="-4"/>
                <w:sz w:val="21"/>
                <w:szCs w:val="21"/>
                <w:highlight w:val="none"/>
                <w:lang w:val="en-US" w:eastAsia="zh-CN"/>
              </w:rPr>
              <w:t>:</w:t>
            </w:r>
          </w:p>
          <w:p w14:paraId="1A459EA7">
            <w:pPr>
              <w:keepNext w:val="0"/>
              <w:keepLines w:val="0"/>
              <w:pageBreakBefore w:val="0"/>
              <w:widowControl w:val="0"/>
              <w:numPr>
                <w:ilvl w:val="0"/>
                <w:numId w:val="0"/>
              </w:numPr>
              <w:kinsoku/>
              <w:wordWrap/>
              <w:overflowPunct/>
              <w:topLinePunct w:val="0"/>
              <w:bidi w:val="0"/>
              <w:snapToGrid w:val="0"/>
              <w:spacing w:line="300" w:lineRule="exact"/>
              <w:ind w:left="100"/>
              <w:jc w:val="left"/>
              <w:textAlignment w:val="auto"/>
              <w:rPr>
                <w:rFonts w:hint="default"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 w:val="21"/>
                <w:szCs w:val="21"/>
                <w:highlight w:val="none"/>
                <w:lang w:val="en-US" w:eastAsia="zh-CN" w:bidi="ar-SA"/>
              </w:rPr>
              <w:t xml:space="preserve">(1)暗标部分编制符合招标文件第二章“投标人须知前附表”第10.3款的规定。 </w:t>
            </w:r>
          </w:p>
        </w:tc>
      </w:tr>
      <w:tr w14:paraId="20D6C70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9649" w:type="dxa"/>
            <w:gridSpan w:val="4"/>
            <w:tcBorders>
              <w:tl2br w:val="nil"/>
              <w:tr2bl w:val="nil"/>
            </w:tcBorders>
            <w:vAlign w:val="center"/>
          </w:tcPr>
          <w:p w14:paraId="4F8ECE0D">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right="-2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2"/>
                <w:sz w:val="21"/>
                <w:szCs w:val="21"/>
                <w:highlight w:val="none"/>
              </w:rPr>
              <w:t>第二个信封（报价文件）评审标准</w:t>
            </w:r>
          </w:p>
        </w:tc>
      </w:tr>
      <w:tr w14:paraId="05D9442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46" w:type="dxa"/>
            <w:vMerge w:val="restart"/>
            <w:tcBorders>
              <w:tl2br w:val="nil"/>
              <w:tr2bl w:val="nil"/>
            </w:tcBorders>
            <w:vAlign w:val="center"/>
          </w:tcPr>
          <w:p w14:paraId="136C6E60">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2.1.1</w:t>
            </w:r>
          </w:p>
          <w:p w14:paraId="0C4A73B5">
            <w:pPr>
              <w:keepNext w:val="0"/>
              <w:keepLines w:val="0"/>
              <w:pageBreakBefore w:val="0"/>
              <w:widowControl w:val="0"/>
              <w:kinsoku/>
              <w:wordWrap/>
              <w:overflowPunct/>
              <w:topLinePunct w:val="0"/>
              <w:autoSpaceDE w:val="0"/>
              <w:autoSpaceDN w:val="0"/>
              <w:bidi w:val="0"/>
              <w:adjustRightInd/>
              <w:snapToGrid w:val="0"/>
              <w:spacing w:line="300" w:lineRule="exact"/>
              <w:ind w:left="21" w:leftChars="10"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2.1.3</w:t>
            </w:r>
          </w:p>
        </w:tc>
        <w:tc>
          <w:tcPr>
            <w:tcW w:w="1181" w:type="dxa"/>
            <w:vMerge w:val="restart"/>
            <w:tcBorders>
              <w:tl2br w:val="nil"/>
              <w:tr2bl w:val="nil"/>
            </w:tcBorders>
            <w:vAlign w:val="center"/>
          </w:tcPr>
          <w:p w14:paraId="2BB34A08">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形式评审与响应性评审标准</w:t>
            </w:r>
          </w:p>
        </w:tc>
        <w:tc>
          <w:tcPr>
            <w:tcW w:w="1996" w:type="dxa"/>
            <w:tcBorders>
              <w:tl2br w:val="nil"/>
              <w:tr2bl w:val="nil"/>
            </w:tcBorders>
            <w:vAlign w:val="center"/>
          </w:tcPr>
          <w:p w14:paraId="48EE647D">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投标人名称</w:t>
            </w:r>
          </w:p>
        </w:tc>
        <w:tc>
          <w:tcPr>
            <w:tcW w:w="5526" w:type="dxa"/>
            <w:tcBorders>
              <w:tl2br w:val="nil"/>
              <w:tr2bl w:val="nil"/>
            </w:tcBorders>
            <w:vAlign w:val="center"/>
          </w:tcPr>
          <w:p w14:paraId="52C5C6BE">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与营业执照一致</w:t>
            </w:r>
          </w:p>
        </w:tc>
      </w:tr>
      <w:tr w14:paraId="560B134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0" w:hRule="atLeast"/>
        </w:trPr>
        <w:tc>
          <w:tcPr>
            <w:tcW w:w="946" w:type="dxa"/>
            <w:vMerge w:val="continue"/>
            <w:tcBorders>
              <w:tl2br w:val="nil"/>
              <w:tr2bl w:val="nil"/>
            </w:tcBorders>
            <w:vAlign w:val="center"/>
          </w:tcPr>
          <w:p w14:paraId="04649E52">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EB0CB57">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1C497011">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报价文件签字盖章</w:t>
            </w:r>
          </w:p>
        </w:tc>
        <w:tc>
          <w:tcPr>
            <w:tcW w:w="5526" w:type="dxa"/>
            <w:tcBorders>
              <w:tl2br w:val="nil"/>
              <w:tr2bl w:val="nil"/>
            </w:tcBorders>
            <w:vAlign w:val="center"/>
          </w:tcPr>
          <w:p w14:paraId="39A9A57A">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kern w:val="2"/>
                <w:sz w:val="21"/>
                <w:szCs w:val="21"/>
                <w:highlight w:val="none"/>
              </w:rPr>
              <w:t>要求盖单位章和（或）法定代表人或其委托代理人签字的地方，投标人均应使用CA 数字证书加盖投标人的单位电子印章和（或）法定代表人或其委托代理人的个人电子印章或电子签名章，无需手签。</w:t>
            </w:r>
          </w:p>
        </w:tc>
      </w:tr>
      <w:tr w14:paraId="17B5FF05">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946" w:type="dxa"/>
            <w:vMerge w:val="continue"/>
            <w:tcBorders>
              <w:tl2br w:val="nil"/>
              <w:tr2bl w:val="nil"/>
            </w:tcBorders>
            <w:vAlign w:val="center"/>
          </w:tcPr>
          <w:p w14:paraId="3D576B69">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059DF3E">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4586D36F">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投标文件格式</w:t>
            </w:r>
          </w:p>
        </w:tc>
        <w:tc>
          <w:tcPr>
            <w:tcW w:w="5526" w:type="dxa"/>
            <w:tcBorders>
              <w:tl2br w:val="nil"/>
              <w:tr2bl w:val="nil"/>
            </w:tcBorders>
            <w:vAlign w:val="center"/>
          </w:tcPr>
          <w:p w14:paraId="6E16B433">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符合第六章“投标文件格式”的规定，组成齐全完整。</w:t>
            </w:r>
          </w:p>
        </w:tc>
      </w:tr>
      <w:tr w14:paraId="7C34CEB2">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946" w:type="dxa"/>
            <w:vMerge w:val="continue"/>
            <w:tcBorders>
              <w:tl2br w:val="nil"/>
              <w:tr2bl w:val="nil"/>
            </w:tcBorders>
            <w:vAlign w:val="center"/>
          </w:tcPr>
          <w:p w14:paraId="358D9F88">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p>
        </w:tc>
        <w:tc>
          <w:tcPr>
            <w:tcW w:w="1181" w:type="dxa"/>
            <w:vMerge w:val="continue"/>
            <w:tcBorders>
              <w:tl2br w:val="nil"/>
              <w:tr2bl w:val="nil"/>
            </w:tcBorders>
            <w:vAlign w:val="center"/>
          </w:tcPr>
          <w:p w14:paraId="083B29BC">
            <w:pPr>
              <w:keepNext w:val="0"/>
              <w:keepLines w:val="0"/>
              <w:pageBreakBefore w:val="0"/>
              <w:widowControl w:val="0"/>
              <w:kinsoku/>
              <w:wordWrap/>
              <w:overflowPunct/>
              <w:topLinePunct w:val="0"/>
              <w:autoSpaceDE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p>
        </w:tc>
        <w:tc>
          <w:tcPr>
            <w:tcW w:w="1996" w:type="dxa"/>
            <w:tcBorders>
              <w:tl2br w:val="nil"/>
              <w:tr2bl w:val="nil"/>
            </w:tcBorders>
            <w:vAlign w:val="center"/>
          </w:tcPr>
          <w:p w14:paraId="3B353580">
            <w:pPr>
              <w:keepNext w:val="0"/>
              <w:keepLines w:val="0"/>
              <w:pageBreakBefore w:val="0"/>
              <w:widowControl w:val="0"/>
              <w:kinsoku/>
              <w:wordWrap/>
              <w:overflowPunct/>
              <w:topLinePunct w:val="0"/>
              <w:bidi w:val="0"/>
              <w:adjustRightInd/>
              <w:snapToGrid w:val="0"/>
              <w:spacing w:line="300" w:lineRule="exact"/>
              <w:ind w:left="21" w:leftChars="1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投标报价</w:t>
            </w:r>
          </w:p>
        </w:tc>
        <w:tc>
          <w:tcPr>
            <w:tcW w:w="5526" w:type="dxa"/>
            <w:tcBorders>
              <w:tl2br w:val="nil"/>
              <w:tr2bl w:val="nil"/>
            </w:tcBorders>
            <w:vAlign w:val="center"/>
          </w:tcPr>
          <w:p w14:paraId="3192A4A8">
            <w:pPr>
              <w:keepNext w:val="0"/>
              <w:keepLines w:val="0"/>
              <w:pageBreakBefore w:val="0"/>
              <w:widowControl w:val="0"/>
              <w:kinsoku/>
              <w:wordWrap/>
              <w:overflowPunct/>
              <w:topLinePunct w:val="0"/>
              <w:bidi w:val="0"/>
              <w:adjustRightInd/>
              <w:snapToGrid w:val="0"/>
              <w:spacing w:line="300" w:lineRule="exact"/>
              <w:ind w:left="21" w:leftChars="1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符合第二章“投标人须知”第 3.2 款规定。</w:t>
            </w:r>
          </w:p>
        </w:tc>
      </w:tr>
    </w:tbl>
    <w:p w14:paraId="2EB938C1">
      <w:pPr>
        <w:rPr>
          <w:rFonts w:hint="eastAsia" w:ascii="宋体" w:hAnsi="宋体" w:eastAsia="宋体" w:cs="宋体"/>
          <w:color w:val="auto"/>
          <w:spacing w:val="2"/>
          <w:sz w:val="24"/>
          <w:szCs w:val="24"/>
          <w:highlight w:val="none"/>
        </w:rPr>
      </w:pPr>
    </w:p>
    <w:tbl>
      <w:tblPr>
        <w:tblStyle w:val="4"/>
        <w:tblW w:w="968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60"/>
        <w:gridCol w:w="1039"/>
        <w:gridCol w:w="876"/>
        <w:gridCol w:w="1000"/>
        <w:gridCol w:w="5806"/>
      </w:tblGrid>
      <w:tr w14:paraId="4A4E5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0" w:type="dxa"/>
          </w:tcPr>
          <w:p w14:paraId="5C525B88">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条款号</w:t>
            </w:r>
          </w:p>
        </w:tc>
        <w:tc>
          <w:tcPr>
            <w:tcW w:w="1039" w:type="dxa"/>
          </w:tcPr>
          <w:p w14:paraId="21CD15EE">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条款内容</w:t>
            </w:r>
          </w:p>
        </w:tc>
        <w:tc>
          <w:tcPr>
            <w:tcW w:w="7682" w:type="dxa"/>
            <w:gridSpan w:val="3"/>
          </w:tcPr>
          <w:p w14:paraId="57EE02C8">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编列内容</w:t>
            </w:r>
          </w:p>
        </w:tc>
      </w:tr>
      <w:tr w14:paraId="0B8EA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trPr>
        <w:tc>
          <w:tcPr>
            <w:tcW w:w="960" w:type="dxa"/>
          </w:tcPr>
          <w:p w14:paraId="7F9265B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p>
          <w:p w14:paraId="57689E5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p>
          <w:p w14:paraId="3655DB04">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2.2.1</w:t>
            </w:r>
          </w:p>
        </w:tc>
        <w:tc>
          <w:tcPr>
            <w:tcW w:w="1039" w:type="dxa"/>
            <w:vAlign w:val="center"/>
          </w:tcPr>
          <w:p w14:paraId="2203B736">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分值构成</w:t>
            </w:r>
          </w:p>
          <w:p w14:paraId="553678B1">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(总分 100 分)</w:t>
            </w:r>
          </w:p>
        </w:tc>
        <w:tc>
          <w:tcPr>
            <w:tcW w:w="7682" w:type="dxa"/>
            <w:gridSpan w:val="3"/>
          </w:tcPr>
          <w:p w14:paraId="17A359C0">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color w:val="auto"/>
                <w:kern w:val="21"/>
                <w:sz w:val="21"/>
                <w:szCs w:val="21"/>
                <w:highlight w:val="none"/>
              </w:rPr>
              <w:t>第一个信封（</w:t>
            </w:r>
            <w:r>
              <w:rPr>
                <w:rFonts w:hint="eastAsia" w:ascii="宋体" w:hAnsi="宋体" w:eastAsia="宋体" w:cs="宋体"/>
                <w:b/>
                <w:color w:val="auto"/>
                <w:kern w:val="21"/>
                <w:sz w:val="21"/>
                <w:szCs w:val="21"/>
                <w:highlight w:val="none"/>
                <w:lang w:val="en-US" w:eastAsia="zh-CN"/>
              </w:rPr>
              <w:t>5</w:t>
            </w:r>
            <w:r>
              <w:rPr>
                <w:rFonts w:hint="eastAsia" w:ascii="宋体" w:hAnsi="宋体" w:eastAsia="宋体" w:cs="宋体"/>
                <w:b/>
                <w:color w:val="auto"/>
                <w:kern w:val="21"/>
                <w:sz w:val="21"/>
                <w:szCs w:val="21"/>
                <w:highlight w:val="none"/>
              </w:rPr>
              <w:t>0）：</w:t>
            </w:r>
          </w:p>
          <w:p w14:paraId="073C0692">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lang w:val="en-US" w:eastAsia="zh-CN"/>
              </w:rPr>
              <w:t>商务部分</w:t>
            </w:r>
            <w:r>
              <w:rPr>
                <w:rFonts w:hint="eastAsia" w:ascii="宋体" w:hAnsi="宋体" w:eastAsia="宋体" w:cs="宋体"/>
                <w:color w:val="auto"/>
                <w:kern w:val="21"/>
                <w:sz w:val="21"/>
                <w:szCs w:val="21"/>
                <w:highlight w:val="none"/>
              </w:rPr>
              <w:t>：</w:t>
            </w:r>
            <w:r>
              <w:rPr>
                <w:rFonts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10</w:t>
            </w:r>
            <w:r>
              <w:rPr>
                <w:rFonts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分</w:t>
            </w:r>
          </w:p>
          <w:p w14:paraId="3F66B77D">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b/>
                <w:color w:val="auto"/>
                <w:kern w:val="21"/>
                <w:sz w:val="21"/>
                <w:szCs w:val="21"/>
                <w:highlight w:val="none"/>
                <w:lang w:val="en-US" w:eastAsia="zh-CN"/>
              </w:rPr>
            </w:pPr>
            <w:r>
              <w:rPr>
                <w:rFonts w:hint="eastAsia" w:ascii="宋体" w:hAnsi="宋体" w:eastAsia="宋体" w:cs="宋体"/>
                <w:color w:val="auto"/>
                <w:kern w:val="21"/>
                <w:sz w:val="21"/>
                <w:szCs w:val="21"/>
                <w:highlight w:val="none"/>
                <w:lang w:val="en-US" w:eastAsia="zh-CN"/>
              </w:rPr>
              <w:t>技术部分</w:t>
            </w:r>
            <w:r>
              <w:rPr>
                <w:rFonts w:hint="eastAsia" w:ascii="宋体" w:hAnsi="宋体" w:eastAsia="宋体" w:cs="宋体"/>
                <w:color w:val="auto"/>
                <w:kern w:val="21"/>
                <w:sz w:val="21"/>
                <w:szCs w:val="21"/>
                <w:highlight w:val="none"/>
              </w:rPr>
              <w:t>：</w:t>
            </w:r>
            <w:r>
              <w:rPr>
                <w:rFonts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u w:val="single"/>
                <w:lang w:val="en-US" w:eastAsia="zh-CN"/>
              </w:rPr>
              <w:t>40</w:t>
            </w:r>
            <w:r>
              <w:rPr>
                <w:rFonts w:ascii="宋体" w:hAnsi="宋体" w:eastAsia="宋体" w:cs="宋体"/>
                <w:color w:val="auto"/>
                <w:kern w:val="21"/>
                <w:sz w:val="21"/>
                <w:szCs w:val="21"/>
                <w:highlight w:val="none"/>
                <w:u w:val="single"/>
              </w:rPr>
              <w:t xml:space="preserve"> </w:t>
            </w:r>
            <w:r>
              <w:rPr>
                <w:rFonts w:hint="eastAsia" w:ascii="宋体" w:hAnsi="宋体" w:eastAsia="宋体" w:cs="宋体"/>
                <w:color w:val="auto"/>
                <w:kern w:val="21"/>
                <w:sz w:val="21"/>
                <w:szCs w:val="21"/>
                <w:highlight w:val="none"/>
              </w:rPr>
              <w:t>分</w:t>
            </w:r>
          </w:p>
          <w:p w14:paraId="4A403407">
            <w:pPr>
              <w:keepNext w:val="0"/>
              <w:keepLines w:val="0"/>
              <w:pageBreakBefore w:val="0"/>
              <w:widowControl w:val="0"/>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auto"/>
                <w:kern w:val="21"/>
                <w:sz w:val="21"/>
                <w:szCs w:val="21"/>
                <w:highlight w:val="none"/>
              </w:rPr>
            </w:pPr>
            <w:r>
              <w:rPr>
                <w:rFonts w:hint="eastAsia" w:ascii="宋体" w:hAnsi="宋体" w:eastAsia="宋体" w:cs="宋体"/>
                <w:b/>
                <w:color w:val="auto"/>
                <w:kern w:val="21"/>
                <w:sz w:val="21"/>
                <w:szCs w:val="21"/>
                <w:highlight w:val="none"/>
              </w:rPr>
              <w:t>第二个信封（</w:t>
            </w:r>
            <w:r>
              <w:rPr>
                <w:rFonts w:hint="eastAsia" w:ascii="宋体" w:hAnsi="宋体" w:eastAsia="宋体" w:cs="宋体"/>
                <w:b/>
                <w:color w:val="auto"/>
                <w:kern w:val="21"/>
                <w:sz w:val="21"/>
                <w:szCs w:val="21"/>
                <w:highlight w:val="none"/>
                <w:lang w:val="en-US" w:eastAsia="zh-CN"/>
              </w:rPr>
              <w:t>5</w:t>
            </w:r>
            <w:r>
              <w:rPr>
                <w:rFonts w:ascii="宋体" w:hAnsi="宋体" w:eastAsia="宋体" w:cs="宋体"/>
                <w:b/>
                <w:color w:val="auto"/>
                <w:kern w:val="21"/>
                <w:sz w:val="21"/>
                <w:szCs w:val="21"/>
                <w:highlight w:val="none"/>
              </w:rPr>
              <w:t>0）：</w:t>
            </w:r>
          </w:p>
          <w:p w14:paraId="2A056BB0">
            <w:pPr>
              <w:keepNext w:val="0"/>
              <w:keepLines w:val="0"/>
              <w:pageBreakBefore w:val="0"/>
              <w:widowControl w:val="0"/>
              <w:tabs>
                <w:tab w:val="left" w:pos="2314"/>
              </w:tabs>
              <w:kinsoku w:val="0"/>
              <w:wordWrap/>
              <w:overflowPunct w:val="0"/>
              <w:topLinePunct w:val="0"/>
              <w:autoSpaceDE/>
              <w:autoSpaceDN/>
              <w:bidi w:val="0"/>
              <w:adjustRightInd/>
              <w:snapToGrid/>
              <w:spacing w:line="320" w:lineRule="exact"/>
              <w:ind w:left="21" w:leftChars="10" w:right="0" w:rightChars="0" w:firstLine="0"/>
              <w:jc w:val="left"/>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kern w:val="21"/>
                <w:sz w:val="21"/>
                <w:szCs w:val="21"/>
                <w:highlight w:val="none"/>
              </w:rPr>
              <w:t>评</w:t>
            </w:r>
            <w:r>
              <w:rPr>
                <w:rFonts w:hint="eastAsia" w:ascii="宋体" w:hAnsi="宋体" w:eastAsia="宋体" w:cs="宋体"/>
                <w:color w:val="auto"/>
                <w:kern w:val="21"/>
                <w:sz w:val="21"/>
                <w:szCs w:val="21"/>
                <w:highlight w:val="none"/>
                <w:lang w:eastAsia="en-US"/>
              </w:rPr>
              <w:t>标价：</w:t>
            </w:r>
            <w:r>
              <w:rPr>
                <w:rFonts w:ascii="宋体" w:hAnsi="宋体" w:eastAsia="宋体" w:cs="宋体"/>
                <w:color w:val="auto"/>
                <w:kern w:val="21"/>
                <w:sz w:val="21"/>
                <w:szCs w:val="21"/>
                <w:highlight w:val="none"/>
                <w:u w:val="single"/>
                <w:lang w:eastAsia="en-US"/>
              </w:rPr>
              <w:t xml:space="preserve">  </w:t>
            </w:r>
            <w:r>
              <w:rPr>
                <w:rFonts w:hint="eastAsia" w:ascii="宋体" w:hAnsi="宋体" w:eastAsia="宋体" w:cs="宋体"/>
                <w:color w:val="auto"/>
                <w:kern w:val="21"/>
                <w:sz w:val="21"/>
                <w:szCs w:val="21"/>
                <w:highlight w:val="none"/>
                <w:u w:val="single"/>
                <w:lang w:val="en-US" w:eastAsia="zh-CN"/>
              </w:rPr>
              <w:t>5</w:t>
            </w:r>
            <w:r>
              <w:rPr>
                <w:rFonts w:ascii="宋体" w:hAnsi="宋体" w:eastAsia="宋体" w:cs="宋体"/>
                <w:color w:val="auto"/>
                <w:kern w:val="21"/>
                <w:sz w:val="21"/>
                <w:szCs w:val="21"/>
                <w:highlight w:val="none"/>
                <w:u w:val="single"/>
              </w:rPr>
              <w:t>0</w:t>
            </w:r>
            <w:r>
              <w:rPr>
                <w:rFonts w:ascii="宋体" w:hAnsi="宋体" w:eastAsia="宋体" w:cs="宋体"/>
                <w:color w:val="auto"/>
                <w:kern w:val="21"/>
                <w:sz w:val="21"/>
                <w:szCs w:val="21"/>
                <w:highlight w:val="none"/>
                <w:u w:val="single"/>
                <w:lang w:eastAsia="en-US"/>
              </w:rPr>
              <w:t xml:space="preserve"> </w:t>
            </w:r>
            <w:r>
              <w:rPr>
                <w:rFonts w:hint="eastAsia" w:ascii="宋体" w:hAnsi="宋体" w:eastAsia="宋体" w:cs="宋体"/>
                <w:color w:val="auto"/>
                <w:kern w:val="21"/>
                <w:sz w:val="21"/>
                <w:szCs w:val="21"/>
                <w:highlight w:val="none"/>
                <w:lang w:eastAsia="en-US"/>
              </w:rPr>
              <w:t>分</w:t>
            </w:r>
          </w:p>
        </w:tc>
      </w:tr>
      <w:tr w14:paraId="153E6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trPr>
        <w:tc>
          <w:tcPr>
            <w:tcW w:w="960" w:type="dxa"/>
            <w:vAlign w:val="center"/>
          </w:tcPr>
          <w:p w14:paraId="4350F63B">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2.2.2</w:t>
            </w:r>
          </w:p>
        </w:tc>
        <w:tc>
          <w:tcPr>
            <w:tcW w:w="1039" w:type="dxa"/>
            <w:vAlign w:val="center"/>
          </w:tcPr>
          <w:p w14:paraId="2BF23974">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评标基准价计算方法</w:t>
            </w:r>
          </w:p>
        </w:tc>
        <w:tc>
          <w:tcPr>
            <w:tcW w:w="7682" w:type="dxa"/>
            <w:gridSpan w:val="3"/>
          </w:tcPr>
          <w:p w14:paraId="0CF1CCA0">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评标基准价的计算：</w:t>
            </w:r>
          </w:p>
          <w:p w14:paraId="7283D82C">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2"/>
                <w:highlight w:val="none"/>
              </w:rPr>
              <w:t>在第二个信封开标现场，招标人将按照</w:t>
            </w:r>
            <w:r>
              <w:rPr>
                <w:rFonts w:hint="eastAsia" w:ascii="宋体" w:hAnsi="宋体" w:eastAsia="宋体" w:cs="宋体"/>
                <w:color w:val="auto"/>
                <w:szCs w:val="22"/>
                <w:highlight w:val="none"/>
                <w:lang w:val="en-US" w:eastAsia="zh-CN"/>
              </w:rPr>
              <w:t>规定</w:t>
            </w:r>
            <w:r>
              <w:rPr>
                <w:rFonts w:hint="eastAsia" w:ascii="宋体" w:hAnsi="宋体" w:eastAsia="宋体" w:cs="宋体"/>
                <w:color w:val="auto"/>
                <w:szCs w:val="22"/>
                <w:highlight w:val="none"/>
              </w:rPr>
              <w:t>的计算方法当场计算并宣布评标基准价</w:t>
            </w:r>
            <w:r>
              <w:rPr>
                <w:rFonts w:hint="eastAsia" w:ascii="宋体" w:hAnsi="宋体" w:eastAsia="宋体" w:cs="宋体"/>
                <w:color w:val="auto"/>
                <w:kern w:val="2"/>
                <w:sz w:val="21"/>
                <w:szCs w:val="21"/>
                <w:highlight w:val="none"/>
              </w:rPr>
              <w:t>。</w:t>
            </w:r>
          </w:p>
          <w:p w14:paraId="3A7E7D55">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（1）评标价的确定：评标价＝投标函文字报价</w:t>
            </w:r>
          </w:p>
          <w:p w14:paraId="4DDEC107">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（2）评标价平均值的计算：</w:t>
            </w:r>
          </w:p>
          <w:p w14:paraId="4F91F5F0">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eastAsia="宋体" w:cs="宋体"/>
                <w:color w:val="auto"/>
                <w:szCs w:val="22"/>
                <w:highlight w:val="none"/>
              </w:rPr>
            </w:pPr>
            <w:r>
              <w:rPr>
                <w:rFonts w:hint="eastAsia" w:ascii="宋体" w:hAnsi="宋体" w:eastAsia="宋体" w:cs="宋体"/>
                <w:color w:val="auto"/>
                <w:szCs w:val="22"/>
                <w:highlight w:val="none"/>
              </w:rPr>
              <w:t>除按第二章“投标人须知”第5.2.4项规定开标现场被宣布为不进入评标基准价计算的投标报价之外，所有投标人的评标价去掉一个最高值和一个最低值后作算术平均（如果参与评标价平均值计算的有效投标人少于5家时，则计算评标价平均值时不去掉最高值和最低值），将该平均值作为评标价平均值。</w:t>
            </w:r>
          </w:p>
          <w:p w14:paraId="2A7C71C0">
            <w:pPr>
              <w:keepNext w:val="0"/>
              <w:keepLines w:val="0"/>
              <w:pageBreakBefore w:val="0"/>
              <w:widowControl w:val="0"/>
              <w:kinsoku/>
              <w:wordWrap/>
              <w:overflowPunct/>
              <w:topLinePunct w:val="0"/>
              <w:autoSpaceDE/>
              <w:autoSpaceDN/>
              <w:bidi w:val="0"/>
              <w:adjustRightInd/>
              <w:snapToGrid w:val="0"/>
              <w:spacing w:line="320" w:lineRule="exact"/>
              <w:ind w:right="113" w:firstLine="426" w:firstLineChars="203"/>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(3)评标基准价的确定：</w:t>
            </w:r>
          </w:p>
          <w:p w14:paraId="351473B7">
            <w:pPr>
              <w:keepNext w:val="0"/>
              <w:keepLines w:val="0"/>
              <w:pageBreakBefore w:val="0"/>
              <w:widowControl w:val="0"/>
              <w:kinsoku/>
              <w:wordWrap/>
              <w:overflowPunct/>
              <w:topLinePunct w:val="0"/>
              <w:autoSpaceDE/>
              <w:autoSpaceDN/>
              <w:bidi w:val="0"/>
              <w:adjustRightInd/>
              <w:snapToGrid w:val="0"/>
              <w:spacing w:line="320" w:lineRule="exact"/>
              <w:ind w:right="0" w:firstLine="420" w:firstLineChars="200"/>
              <w:textAlignment w:val="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评标价平均值直接作为评标基准价（评标基准价保留小数点后两位，小数点后第三位四舍五入）</w:t>
            </w:r>
            <w:r>
              <w:rPr>
                <w:rFonts w:hint="eastAsia" w:ascii="宋体" w:hAnsi="宋体" w:eastAsia="宋体" w:cs="宋体"/>
                <w:color w:val="auto"/>
                <w:szCs w:val="21"/>
                <w:highlight w:val="none"/>
              </w:rPr>
              <w:t>。</w:t>
            </w:r>
          </w:p>
          <w:p w14:paraId="15ACB3D4">
            <w:pPr>
              <w:keepNext w:val="0"/>
              <w:keepLines w:val="0"/>
              <w:pageBreakBefore w:val="0"/>
              <w:widowControl w:val="0"/>
              <w:kinsoku/>
              <w:wordWrap/>
              <w:overflowPunct/>
              <w:topLinePunct w:val="0"/>
              <w:autoSpaceDE/>
              <w:autoSpaceDN/>
              <w:bidi w:val="0"/>
              <w:adjustRightInd/>
              <w:snapToGrid w:val="0"/>
              <w:spacing w:line="320" w:lineRule="exact"/>
              <w:ind w:left="21" w:leftChars="10" w:right="0" w:rightChars="0" w:firstLine="420" w:firstLineChars="200"/>
              <w:jc w:val="both"/>
              <w:textAlignment w:val="auto"/>
              <w:rPr>
                <w:rFonts w:ascii="Times New Roman" w:hAnsi="Times New Roman" w:eastAsia="宋体" w:cs="Times New Roman"/>
                <w:color w:val="auto"/>
                <w:szCs w:val="22"/>
                <w:highlight w:val="none"/>
              </w:rPr>
            </w:pPr>
            <w:r>
              <w:rPr>
                <w:rFonts w:hint="eastAsia" w:ascii="宋体" w:hAnsi="宋体" w:eastAsia="宋体" w:cs="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eastAsia="宋体" w:cs="宋体"/>
                <w:color w:val="auto"/>
                <w:szCs w:val="22"/>
                <w:highlight w:val="none"/>
              </w:rPr>
              <w:t>。</w:t>
            </w:r>
          </w:p>
        </w:tc>
      </w:tr>
      <w:tr w14:paraId="60B1D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5" w:hRule="atLeast"/>
        </w:trPr>
        <w:tc>
          <w:tcPr>
            <w:tcW w:w="960" w:type="dxa"/>
          </w:tcPr>
          <w:p w14:paraId="1F7D4335">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rPr>
            </w:pPr>
          </w:p>
          <w:p w14:paraId="4CFB80A7">
            <w:pPr>
              <w:keepNext w:val="0"/>
              <w:keepLines w:val="0"/>
              <w:pageBreakBefore w:val="0"/>
              <w:widowControl w:val="0"/>
              <w:kinsoku/>
              <w:wordWrap/>
              <w:overflowPunct/>
              <w:topLinePunct w:val="0"/>
              <w:bidi w:val="0"/>
              <w:adjustRightInd/>
              <w:snapToGrid/>
              <w:spacing w:line="320" w:lineRule="exact"/>
              <w:ind w:left="0" w:right="0" w:rightChars="0" w:firstLine="210" w:firstLineChars="100"/>
              <w:jc w:val="both"/>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2.2.3</w:t>
            </w:r>
          </w:p>
        </w:tc>
        <w:tc>
          <w:tcPr>
            <w:tcW w:w="1039" w:type="dxa"/>
          </w:tcPr>
          <w:p w14:paraId="3B27ED0D">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投标报价的偏差率计算公式</w:t>
            </w:r>
          </w:p>
        </w:tc>
        <w:tc>
          <w:tcPr>
            <w:tcW w:w="7682" w:type="dxa"/>
            <w:gridSpan w:val="3"/>
            <w:vAlign w:val="center"/>
          </w:tcPr>
          <w:p w14:paraId="514B7A45">
            <w:pPr>
              <w:adjustRightInd w:val="0"/>
              <w:snapToGrid w:val="0"/>
              <w:spacing w:line="300" w:lineRule="auto"/>
              <w:rPr>
                <w:rFonts w:hint="eastAsia" w:ascii="宋体" w:hAnsi="宋体" w:eastAsia="宋体" w:cs="宋体"/>
                <w:color w:val="auto"/>
                <w:sz w:val="21"/>
                <w:szCs w:val="21"/>
                <w:highlight w:val="none"/>
                <w:lang w:eastAsia="zh-CN"/>
              </w:rPr>
            </w:pPr>
            <w:r>
              <w:rPr>
                <w:rFonts w:hint="eastAsia" w:ascii="宋体" w:hAnsi="宋体" w:eastAsia="宋体" w:cs="Times New Roman"/>
                <w:color w:val="auto"/>
                <w:szCs w:val="22"/>
                <w:highlight w:val="none"/>
              </w:rPr>
              <w:t>偏差率</w:t>
            </w:r>
            <w:r>
              <w:rPr>
                <w:rFonts w:ascii="宋体" w:hAnsi="宋体" w:eastAsia="宋体" w:cs="Times New Roman"/>
                <w:color w:val="auto"/>
                <w:szCs w:val="22"/>
                <w:highlight w:val="none"/>
              </w:rPr>
              <w:t>=100%×（投标人评标价-评标基准价）/评标基准价</w:t>
            </w:r>
          </w:p>
        </w:tc>
      </w:tr>
      <w:tr w14:paraId="1C623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0" w:hRule="atLeast"/>
        </w:trPr>
        <w:tc>
          <w:tcPr>
            <w:tcW w:w="960" w:type="dxa"/>
            <w:vAlign w:val="center"/>
          </w:tcPr>
          <w:p w14:paraId="4F66035A">
            <w:pPr>
              <w:keepNext w:val="0"/>
              <w:keepLines w:val="0"/>
              <w:pageBreakBefore w:val="0"/>
              <w:widowControl w:val="0"/>
              <w:kinsoku/>
              <w:wordWrap/>
              <w:overflowPunct/>
              <w:topLinePunct w:val="0"/>
              <w:bidi w:val="0"/>
              <w:adjustRightInd/>
              <w:snapToGrid/>
              <w:spacing w:line="320" w:lineRule="exact"/>
              <w:ind w:left="0" w:right="0" w:rightChars="0" w:firstLine="210" w:firstLineChars="100"/>
              <w:jc w:val="both"/>
              <w:textAlignment w:val="auto"/>
              <w:rPr>
                <w:rFonts w:hint="eastAsia" w:ascii="宋体" w:hAnsi="宋体" w:eastAsia="宋体" w:cs="宋体"/>
                <w:color w:val="auto"/>
                <w:sz w:val="21"/>
                <w:szCs w:val="21"/>
                <w:highlight w:val="none"/>
                <w:lang w:eastAsia="en-US"/>
              </w:rPr>
            </w:pPr>
            <w:r>
              <w:rPr>
                <w:rFonts w:hint="eastAsia" w:ascii="宋体" w:hAnsi="宋体" w:eastAsia="宋体" w:cs="宋体"/>
                <w:snapToGrid w:val="0"/>
                <w:color w:val="auto"/>
                <w:kern w:val="0"/>
                <w:sz w:val="21"/>
                <w:szCs w:val="21"/>
                <w:highlight w:val="none"/>
              </w:rPr>
              <w:t>3.</w:t>
            </w:r>
            <w:r>
              <w:rPr>
                <w:rFonts w:hint="eastAsia" w:ascii="宋体" w:hAnsi="宋体" w:eastAsia="宋体" w:cs="宋体"/>
                <w:snapToGrid w:val="0"/>
                <w:color w:val="auto"/>
                <w:kern w:val="0"/>
                <w:sz w:val="21"/>
                <w:szCs w:val="21"/>
                <w:highlight w:val="none"/>
                <w:lang w:val="en-US" w:eastAsia="zh-CN"/>
              </w:rPr>
              <w:t>2.4</w:t>
            </w:r>
          </w:p>
        </w:tc>
        <w:tc>
          <w:tcPr>
            <w:tcW w:w="8721" w:type="dxa"/>
            <w:gridSpan w:val="4"/>
            <w:vAlign w:val="center"/>
          </w:tcPr>
          <w:p w14:paraId="1EB20968">
            <w:pPr>
              <w:keepNext w:val="0"/>
              <w:keepLines w:val="0"/>
              <w:pageBreakBefore w:val="0"/>
              <w:widowControl w:val="0"/>
              <w:kinsoku/>
              <w:wordWrap/>
              <w:overflowPunct/>
              <w:topLinePunct w:val="0"/>
              <w:bidi w:val="0"/>
              <w:adjustRightInd/>
              <w:snapToGrid/>
              <w:spacing w:line="320" w:lineRule="exact"/>
              <w:ind w:left="0" w:right="0" w:rightChars="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本款修改为：</w:t>
            </w:r>
          </w:p>
          <w:p w14:paraId="61FE6E98">
            <w:pPr>
              <w:keepNext w:val="0"/>
              <w:keepLines w:val="0"/>
              <w:pageBreakBefore w:val="0"/>
              <w:widowControl w:val="0"/>
              <w:kinsoku/>
              <w:wordWrap/>
              <w:overflowPunct/>
              <w:topLinePunct w:val="0"/>
              <w:bidi w:val="0"/>
              <w:adjustRightInd/>
              <w:snapToGrid/>
              <w:spacing w:line="320" w:lineRule="exact"/>
              <w:ind w:left="0" w:right="0" w:rightChars="0"/>
              <w:jc w:val="left"/>
              <w:textAlignment w:val="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评标委员会发现投标人的</w:t>
            </w:r>
            <w:r>
              <w:rPr>
                <w:rFonts w:hint="eastAsia" w:ascii="宋体" w:hAnsi="宋体" w:eastAsia="宋体" w:cs="Times New Roman"/>
                <w:color w:val="auto"/>
                <w:sz w:val="21"/>
                <w:szCs w:val="21"/>
                <w:highlight w:val="none"/>
                <w:lang w:val="en-US" w:eastAsia="zh-CN"/>
              </w:rPr>
              <w:t>单价</w:t>
            </w:r>
            <w:r>
              <w:rPr>
                <w:rFonts w:hint="eastAsia" w:ascii="宋体" w:hAnsi="宋体" w:eastAsia="宋体" w:cs="Times New Roman"/>
                <w:color w:val="auto"/>
                <w:sz w:val="21"/>
                <w:szCs w:val="21"/>
                <w:highlight w:val="none"/>
              </w:rPr>
              <w:t>投标报价低于</w:t>
            </w:r>
            <w:r>
              <w:rPr>
                <w:rFonts w:hint="eastAsia" w:ascii="宋体" w:hAnsi="宋体" w:eastAsia="宋体" w:cs="Times New Roman"/>
                <w:color w:val="auto"/>
                <w:sz w:val="21"/>
                <w:szCs w:val="21"/>
                <w:highlight w:val="none"/>
                <w:lang w:val="en-US" w:eastAsia="zh-CN"/>
              </w:rPr>
              <w:t>单价</w:t>
            </w:r>
            <w:r>
              <w:rPr>
                <w:rFonts w:hint="eastAsia" w:ascii="宋体" w:hAnsi="宋体" w:eastAsia="宋体" w:cs="Times New Roman"/>
                <w:color w:val="auto"/>
                <w:sz w:val="21"/>
                <w:szCs w:val="21"/>
                <w:highlight w:val="none"/>
              </w:rPr>
              <w:t>最高投标限价的</w:t>
            </w:r>
            <w:r>
              <w:rPr>
                <w:rFonts w:hint="eastAsia" w:ascii="宋体" w:hAnsi="宋体" w:eastAsia="宋体" w:cs="Times New Roman"/>
                <w:color w:val="auto"/>
                <w:sz w:val="21"/>
                <w:szCs w:val="21"/>
                <w:highlight w:val="none"/>
                <w:lang w:val="en-US" w:eastAsia="zh-CN"/>
              </w:rPr>
              <w:t>80</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lang w:eastAsia="zh-CN"/>
              </w:rPr>
              <w:t>（含）</w:t>
            </w:r>
            <w:r>
              <w:rPr>
                <w:rFonts w:hint="eastAsia" w:ascii="宋体" w:hAnsi="宋体" w:eastAsia="宋体" w:cs="Times New Roman"/>
                <w:color w:val="auto"/>
                <w:sz w:val="21"/>
                <w:szCs w:val="21"/>
                <w:highlight w:val="none"/>
              </w:rPr>
              <w:t>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5FD21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1999" w:type="dxa"/>
            <w:gridSpan w:val="2"/>
            <w:vAlign w:val="center"/>
          </w:tcPr>
          <w:p w14:paraId="73AFE1D1">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条款号</w:t>
            </w:r>
          </w:p>
        </w:tc>
        <w:tc>
          <w:tcPr>
            <w:tcW w:w="876" w:type="dxa"/>
            <w:tcBorders>
              <w:right w:val="single" w:color="auto" w:sz="4" w:space="0"/>
            </w:tcBorders>
            <w:vAlign w:val="center"/>
          </w:tcPr>
          <w:p w14:paraId="4E143FBE">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评分因素（偏差率）</w:t>
            </w:r>
          </w:p>
        </w:tc>
        <w:tc>
          <w:tcPr>
            <w:tcW w:w="6806" w:type="dxa"/>
            <w:gridSpan w:val="2"/>
            <w:tcBorders>
              <w:left w:val="single" w:color="auto" w:sz="4" w:space="0"/>
            </w:tcBorders>
            <w:vAlign w:val="center"/>
          </w:tcPr>
          <w:p w14:paraId="3B66D2BA">
            <w:pPr>
              <w:keepNext w:val="0"/>
              <w:keepLines w:val="0"/>
              <w:pageBreakBefore w:val="0"/>
              <w:widowControl w:val="0"/>
              <w:kinsoku/>
              <w:wordWrap/>
              <w:overflowPunct/>
              <w:topLinePunct w:val="0"/>
              <w:bidi w:val="0"/>
              <w:adjustRightInd/>
              <w:snapToGrid/>
              <w:spacing w:line="320" w:lineRule="exact"/>
              <w:ind w:left="0" w:right="0" w:rightChars="0"/>
              <w:jc w:val="center"/>
              <w:textAlignment w:val="auto"/>
              <w:rPr>
                <w:rFonts w:hint="eastAsia" w:ascii="宋体" w:hAnsi="宋体" w:eastAsia="宋体" w:cs="宋体"/>
                <w:b/>
                <w:color w:val="auto"/>
                <w:sz w:val="21"/>
                <w:szCs w:val="21"/>
                <w:highlight w:val="none"/>
                <w:lang w:eastAsia="en-US"/>
              </w:rPr>
            </w:pPr>
            <w:r>
              <w:rPr>
                <w:rFonts w:hint="eastAsia" w:ascii="宋体" w:hAnsi="宋体" w:eastAsia="宋体" w:cs="宋体"/>
                <w:b/>
                <w:color w:val="auto"/>
                <w:sz w:val="21"/>
                <w:szCs w:val="21"/>
                <w:highlight w:val="none"/>
                <w:lang w:eastAsia="en-US"/>
              </w:rPr>
              <w:t>评分标准</w:t>
            </w:r>
          </w:p>
        </w:tc>
      </w:tr>
      <w:tr w14:paraId="1CCD7B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960" w:type="dxa"/>
            <w:vAlign w:val="center"/>
          </w:tcPr>
          <w:p w14:paraId="317E7E21">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2.2.4</w:t>
            </w:r>
          </w:p>
          <w:p w14:paraId="25A4D4DF">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（1）</w:t>
            </w:r>
          </w:p>
        </w:tc>
        <w:tc>
          <w:tcPr>
            <w:tcW w:w="1039" w:type="dxa"/>
            <w:vAlign w:val="center"/>
          </w:tcPr>
          <w:p w14:paraId="3D50EA34">
            <w:pPr>
              <w:keepNext w:val="0"/>
              <w:keepLines w:val="0"/>
              <w:pageBreakBefore w:val="0"/>
              <w:widowControl w:val="0"/>
              <w:kinsoku/>
              <w:wordWrap/>
              <w:overflowPunct/>
              <w:topLinePunct w:val="0"/>
              <w:autoSpaceDE/>
              <w:autoSpaceDN/>
              <w:bidi w:val="0"/>
              <w:adjustRightInd/>
              <w:snapToGrid/>
              <w:spacing w:line="320" w:lineRule="exact"/>
              <w:ind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商务部分</w:t>
            </w:r>
            <w:r>
              <w:rPr>
                <w:rFonts w:hint="eastAsia" w:ascii="宋体" w:hAnsi="宋体" w:eastAsia="宋体" w:cs="宋体"/>
                <w:color w:val="auto"/>
                <w:sz w:val="21"/>
                <w:szCs w:val="21"/>
                <w:highlight w:val="none"/>
                <w:lang w:eastAsia="en-US"/>
              </w:rPr>
              <w:t>评分标准</w:t>
            </w:r>
            <w:r>
              <w:rPr>
                <w:rFonts w:hint="eastAsia" w:ascii="宋体" w:hAnsi="宋体" w:eastAsia="宋体" w:cs="宋体"/>
                <w:color w:val="auto"/>
                <w:sz w:val="21"/>
                <w:szCs w:val="21"/>
                <w:highlight w:val="none"/>
                <w:lang w:val="en-US" w:eastAsia="zh-CN"/>
              </w:rPr>
              <w:t>10分</w:t>
            </w:r>
          </w:p>
        </w:tc>
        <w:tc>
          <w:tcPr>
            <w:tcW w:w="876" w:type="dxa"/>
            <w:tcBorders>
              <w:right w:val="single" w:color="auto" w:sz="4" w:space="0"/>
            </w:tcBorders>
            <w:vAlign w:val="center"/>
          </w:tcPr>
          <w:p w14:paraId="6A67034A">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业绩</w:t>
            </w:r>
          </w:p>
          <w:p w14:paraId="3B7DF73D">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i/>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（10</w:t>
            </w:r>
            <w:r>
              <w:rPr>
                <w:rFonts w:hint="eastAsia" w:ascii="宋体" w:hAnsi="宋体" w:eastAsia="宋体" w:cs="宋体"/>
                <w:color w:val="auto"/>
                <w:kern w:val="2"/>
                <w:sz w:val="21"/>
                <w:szCs w:val="21"/>
                <w:highlight w:val="none"/>
              </w:rPr>
              <w:t>分</w:t>
            </w:r>
            <w:r>
              <w:rPr>
                <w:rFonts w:hint="eastAsia" w:ascii="宋体" w:hAnsi="宋体" w:eastAsia="宋体" w:cs="宋体"/>
                <w:color w:val="auto"/>
                <w:kern w:val="2"/>
                <w:sz w:val="21"/>
                <w:szCs w:val="21"/>
                <w:highlight w:val="none"/>
                <w:lang w:eastAsia="zh-CN"/>
              </w:rPr>
              <w:t>）</w:t>
            </w:r>
          </w:p>
        </w:tc>
        <w:tc>
          <w:tcPr>
            <w:tcW w:w="6806" w:type="dxa"/>
            <w:gridSpan w:val="2"/>
            <w:tcBorders>
              <w:left w:val="single" w:color="auto" w:sz="4" w:space="0"/>
            </w:tcBorders>
            <w:vAlign w:val="center"/>
          </w:tcPr>
          <w:p w14:paraId="6FF7E26A">
            <w:pPr>
              <w:keepNext w:val="0"/>
              <w:keepLines w:val="0"/>
              <w:pageBreakBefore w:val="0"/>
              <w:widowControl w:val="0"/>
              <w:kinsoku/>
              <w:wordWrap/>
              <w:overflowPunct w:val="0"/>
              <w:topLinePunct w:val="0"/>
              <w:autoSpaceDE/>
              <w:autoSpaceDN/>
              <w:bidi w:val="0"/>
              <w:adjustRightInd/>
              <w:snapToGrid w:val="0"/>
              <w:spacing w:line="320" w:lineRule="exact"/>
              <w:ind w:left="21" w:leftChars="10" w:right="0" w:rightChars="0"/>
              <w:jc w:val="both"/>
              <w:textAlignment w:val="auto"/>
              <w:rPr>
                <w:rFonts w:hint="eastAsia" w:ascii="宋体" w:hAnsi="宋体" w:eastAsia="宋体" w:cs="宋体"/>
                <w:color w:val="auto"/>
                <w:kern w:val="21"/>
                <w:sz w:val="21"/>
                <w:szCs w:val="21"/>
                <w:highlight w:val="none"/>
              </w:rPr>
            </w:pPr>
            <w:r>
              <w:rPr>
                <w:rFonts w:hint="eastAsia" w:ascii="宋体" w:hAnsi="宋体" w:eastAsia="宋体" w:cs="宋体"/>
                <w:color w:val="auto"/>
                <w:kern w:val="21"/>
                <w:sz w:val="21"/>
                <w:szCs w:val="21"/>
                <w:highlight w:val="none"/>
              </w:rPr>
              <w:t>满足资格审查最低条件（业绩最低要求）的，得</w:t>
            </w:r>
            <w:r>
              <w:rPr>
                <w:rFonts w:hint="eastAsia" w:ascii="宋体" w:hAnsi="宋体" w:eastAsia="宋体" w:cs="宋体"/>
                <w:color w:val="auto"/>
                <w:kern w:val="21"/>
                <w:sz w:val="21"/>
                <w:szCs w:val="21"/>
                <w:highlight w:val="none"/>
                <w:lang w:val="en-US" w:eastAsia="zh-CN"/>
              </w:rPr>
              <w:t>6</w:t>
            </w:r>
            <w:r>
              <w:rPr>
                <w:rFonts w:hint="eastAsia" w:ascii="宋体" w:hAnsi="宋体" w:eastAsia="宋体" w:cs="宋体"/>
                <w:color w:val="auto"/>
                <w:kern w:val="21"/>
                <w:sz w:val="21"/>
                <w:szCs w:val="21"/>
                <w:highlight w:val="none"/>
              </w:rPr>
              <w:t>分；</w:t>
            </w:r>
            <w:r>
              <w:rPr>
                <w:rFonts w:hint="eastAsia" w:ascii="宋体" w:hAnsi="宋体" w:eastAsia="宋体" w:cs="宋体"/>
                <w:color w:val="auto"/>
                <w:kern w:val="21"/>
                <w:sz w:val="21"/>
                <w:szCs w:val="21"/>
                <w:highlight w:val="none"/>
                <w:lang w:eastAsia="zh-CN"/>
              </w:rPr>
              <w:t>每增加1项</w:t>
            </w:r>
            <w:r>
              <w:rPr>
                <w:rFonts w:hint="eastAsia" w:ascii="宋体" w:hAnsi="宋体" w:eastAsia="宋体" w:cs="宋体"/>
                <w:color w:val="auto"/>
                <w:kern w:val="21"/>
                <w:sz w:val="21"/>
                <w:szCs w:val="21"/>
                <w:highlight w:val="none"/>
              </w:rPr>
              <w:t>满足资格审查最低条件（业绩最低要求）的</w:t>
            </w:r>
            <w:r>
              <w:rPr>
                <w:rFonts w:hint="eastAsia" w:ascii="宋体" w:hAnsi="宋体" w:eastAsia="宋体" w:cs="宋体"/>
                <w:color w:val="auto"/>
                <w:kern w:val="21"/>
                <w:sz w:val="21"/>
                <w:szCs w:val="21"/>
                <w:highlight w:val="none"/>
                <w:lang w:eastAsia="zh-CN"/>
              </w:rPr>
              <w:t>业绩加</w:t>
            </w:r>
            <w:r>
              <w:rPr>
                <w:rFonts w:hint="eastAsia" w:ascii="宋体" w:hAnsi="宋体" w:eastAsia="宋体" w:cs="宋体"/>
                <w:color w:val="auto"/>
                <w:kern w:val="21"/>
                <w:sz w:val="21"/>
                <w:szCs w:val="21"/>
                <w:highlight w:val="none"/>
                <w:lang w:val="en-US" w:eastAsia="zh-CN"/>
              </w:rPr>
              <w:t>2分，最多加4分</w:t>
            </w:r>
            <w:r>
              <w:rPr>
                <w:rFonts w:hint="eastAsia" w:ascii="宋体" w:hAnsi="宋体" w:eastAsia="宋体" w:cs="宋体"/>
                <w:color w:val="auto"/>
                <w:kern w:val="21"/>
                <w:sz w:val="21"/>
                <w:szCs w:val="21"/>
                <w:highlight w:val="none"/>
              </w:rPr>
              <w:t>。</w:t>
            </w:r>
          </w:p>
        </w:tc>
      </w:tr>
      <w:tr w14:paraId="318D3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60" w:type="dxa"/>
            <w:vMerge w:val="restart"/>
            <w:vAlign w:val="center"/>
          </w:tcPr>
          <w:p w14:paraId="1556848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2.2.4</w:t>
            </w:r>
          </w:p>
          <w:p w14:paraId="660FFD6D">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w:t>
            </w:r>
          </w:p>
        </w:tc>
        <w:tc>
          <w:tcPr>
            <w:tcW w:w="1039" w:type="dxa"/>
            <w:vMerge w:val="restart"/>
            <w:vAlign w:val="center"/>
          </w:tcPr>
          <w:p w14:paraId="726A6796">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技术部分</w:t>
            </w:r>
            <w:r>
              <w:rPr>
                <w:rFonts w:hint="eastAsia" w:ascii="宋体" w:hAnsi="宋体" w:eastAsia="宋体" w:cs="宋体"/>
                <w:color w:val="auto"/>
                <w:sz w:val="21"/>
                <w:szCs w:val="21"/>
                <w:highlight w:val="none"/>
                <w:lang w:eastAsia="en-US"/>
              </w:rPr>
              <w:t>评分标准</w:t>
            </w:r>
            <w:r>
              <w:rPr>
                <w:rFonts w:hint="eastAsia" w:ascii="宋体" w:hAnsi="宋体" w:eastAsia="宋体" w:cs="宋体"/>
                <w:color w:val="auto"/>
                <w:sz w:val="21"/>
                <w:szCs w:val="21"/>
                <w:highlight w:val="none"/>
                <w:lang w:val="en-US" w:eastAsia="zh-CN"/>
              </w:rPr>
              <w:t>40分</w:t>
            </w:r>
          </w:p>
        </w:tc>
        <w:tc>
          <w:tcPr>
            <w:tcW w:w="876" w:type="dxa"/>
            <w:vMerge w:val="restart"/>
            <w:tcBorders>
              <w:right w:val="single" w:color="auto" w:sz="4" w:space="0"/>
            </w:tcBorders>
            <w:vAlign w:val="center"/>
          </w:tcPr>
          <w:p w14:paraId="065AC276">
            <w:pPr>
              <w:widowControl w:val="0"/>
              <w:snapToGrid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实施方案（25分）</w:t>
            </w:r>
          </w:p>
          <w:p w14:paraId="138802B0">
            <w:pPr>
              <w:widowControl w:val="0"/>
              <w:snapToGrid w:val="0"/>
              <w:spacing w:line="32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（暗标）</w:t>
            </w:r>
          </w:p>
        </w:tc>
        <w:tc>
          <w:tcPr>
            <w:tcW w:w="1000" w:type="dxa"/>
            <w:tcBorders>
              <w:left w:val="single" w:color="auto" w:sz="4" w:space="0"/>
              <w:bottom w:val="single" w:color="auto" w:sz="4" w:space="0"/>
              <w:right w:val="single" w:color="auto" w:sz="4" w:space="0"/>
            </w:tcBorders>
            <w:vAlign w:val="center"/>
          </w:tcPr>
          <w:p w14:paraId="162A7277">
            <w:pPr>
              <w:keepNext w:val="0"/>
              <w:keepLines w:val="0"/>
              <w:pageBreakBefore w:val="0"/>
              <w:widowControl w:val="0"/>
              <w:kinsoku/>
              <w:wordWrap/>
              <w:overflowPunct/>
              <w:topLinePunct w:val="0"/>
              <w:bidi w:val="0"/>
              <w:snapToGrid w:val="0"/>
              <w:spacing w:line="320" w:lineRule="exact"/>
              <w:ind w:right="136" w:rightChars="0"/>
              <w:jc w:val="center"/>
              <w:textAlignment w:val="auto"/>
              <w:rPr>
                <w:rFonts w:hint="eastAsia" w:ascii="宋体" w:hAnsi="宋体" w:eastAsia="宋体" w:cs="宋体"/>
                <w:color w:val="auto"/>
                <w:kern w:val="0"/>
                <w:sz w:val="21"/>
                <w:szCs w:val="21"/>
                <w:highlight w:val="none"/>
                <w:lang w:val="en-US" w:eastAsia="en-US" w:bidi="ar-SA"/>
              </w:rPr>
            </w:pPr>
            <w:r>
              <w:rPr>
                <w:rFonts w:hint="eastAsia" w:ascii="宋体" w:hAnsi="宋体" w:eastAsia="宋体" w:cs="宋体"/>
                <w:color w:val="auto"/>
                <w:kern w:val="0"/>
                <w:sz w:val="21"/>
                <w:szCs w:val="21"/>
                <w:highlight w:val="none"/>
                <w:lang w:val="en-US" w:eastAsia="zh-CN" w:bidi="ar-SA"/>
              </w:rPr>
              <w:t>整体</w:t>
            </w:r>
            <w:r>
              <w:rPr>
                <w:rFonts w:hint="eastAsia" w:ascii="宋体" w:hAnsi="宋体" w:eastAsia="宋体" w:cs="宋体"/>
                <w:color w:val="auto"/>
                <w:kern w:val="0"/>
                <w:sz w:val="21"/>
                <w:szCs w:val="21"/>
                <w:highlight w:val="none"/>
                <w:lang w:val="en-US" w:eastAsia="en-US" w:bidi="ar-SA"/>
              </w:rPr>
              <w:t>服务方案</w:t>
            </w:r>
          </w:p>
          <w:p w14:paraId="63C0A712">
            <w:pPr>
              <w:widowControl w:val="0"/>
              <w:snapToGrid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en-US" w:bidi="ar-SA"/>
              </w:rPr>
              <w:t>分</w:t>
            </w:r>
            <w:r>
              <w:rPr>
                <w:rFonts w:hint="eastAsia" w:ascii="宋体" w:hAnsi="宋体" w:eastAsia="宋体" w:cs="宋体"/>
                <w:color w:val="auto"/>
                <w:kern w:val="0"/>
                <w:sz w:val="21"/>
                <w:szCs w:val="21"/>
                <w:highlight w:val="none"/>
                <w:lang w:val="en-US" w:eastAsia="zh-CN" w:bidi="ar-SA"/>
              </w:rPr>
              <w:t>）</w:t>
            </w:r>
          </w:p>
        </w:tc>
        <w:tc>
          <w:tcPr>
            <w:tcW w:w="5806" w:type="dxa"/>
            <w:tcBorders>
              <w:left w:val="single" w:color="auto" w:sz="4" w:space="0"/>
              <w:bottom w:val="single" w:color="auto" w:sz="4" w:space="0"/>
            </w:tcBorders>
            <w:vAlign w:val="center"/>
          </w:tcPr>
          <w:p w14:paraId="2E119398">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根据投标人提供的本项目整体服务方案情况进行综合评审</w:t>
            </w:r>
          </w:p>
          <w:p w14:paraId="32E8C119">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满足招标文件要求，整体服务优越，得8～10分</w:t>
            </w:r>
          </w:p>
          <w:p w14:paraId="5E4DBEC4">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满足招标文件要求，整体服务较优越，得6～8分</w:t>
            </w:r>
          </w:p>
          <w:p w14:paraId="0F8E696A">
            <w:pPr>
              <w:keepNext w:val="0"/>
              <w:keepLines w:val="0"/>
              <w:pageBreakBefore w:val="0"/>
              <w:widowControl w:val="0"/>
              <w:kinsoku/>
              <w:wordWrap/>
              <w:topLinePunct w:val="0"/>
              <w:autoSpaceDE/>
              <w:autoSpaceDN/>
              <w:bidi w:val="0"/>
              <w:adjustRightInd/>
              <w:snapToGrid w:val="0"/>
              <w:spacing w:after="120" w:line="320" w:lineRule="exact"/>
              <w:ind w:left="0" w:leftChars="0" w:firstLine="0" w:firstLineChars="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满足招标文件要求，整体服务一般，得6分</w:t>
            </w:r>
          </w:p>
        </w:tc>
      </w:tr>
      <w:tr w14:paraId="4D1658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5" w:hRule="atLeast"/>
        </w:trPr>
        <w:tc>
          <w:tcPr>
            <w:tcW w:w="960" w:type="dxa"/>
            <w:vMerge w:val="continue"/>
            <w:tcBorders>
              <w:top w:val="nil"/>
            </w:tcBorders>
          </w:tcPr>
          <w:p w14:paraId="433723F9">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1039" w:type="dxa"/>
            <w:vMerge w:val="continue"/>
            <w:tcBorders>
              <w:top w:val="nil"/>
            </w:tcBorders>
          </w:tcPr>
          <w:p w14:paraId="70AA08DC">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876" w:type="dxa"/>
            <w:vMerge w:val="continue"/>
            <w:tcBorders>
              <w:right w:val="single" w:color="auto" w:sz="4" w:space="0"/>
            </w:tcBorders>
            <w:vAlign w:val="center"/>
          </w:tcPr>
          <w:p w14:paraId="3C798178">
            <w:pPr>
              <w:widowControl w:val="0"/>
              <w:snapToGrid w:val="0"/>
              <w:spacing w:line="320" w:lineRule="exact"/>
              <w:ind w:right="136"/>
              <w:jc w:val="center"/>
              <w:rPr>
                <w:rFonts w:hint="eastAsia" w:ascii="宋体" w:hAnsi="宋体" w:eastAsia="宋体" w:cs="宋体"/>
                <w:color w:val="auto"/>
                <w:kern w:val="0"/>
                <w:sz w:val="21"/>
                <w:szCs w:val="21"/>
                <w:highlight w:val="none"/>
                <w:lang w:val="en-US" w:eastAsia="en-US" w:bidi="ar-SA"/>
              </w:rPr>
            </w:pPr>
          </w:p>
        </w:tc>
        <w:tc>
          <w:tcPr>
            <w:tcW w:w="1000" w:type="dxa"/>
            <w:tcBorders>
              <w:bottom w:val="single" w:color="auto" w:sz="4" w:space="0"/>
              <w:right w:val="single" w:color="auto" w:sz="4" w:space="0"/>
            </w:tcBorders>
            <w:vAlign w:val="center"/>
          </w:tcPr>
          <w:p w14:paraId="69988D56">
            <w:pPr>
              <w:widowControl w:val="0"/>
              <w:snapToGrid w:val="0"/>
              <w:spacing w:line="320" w:lineRule="exact"/>
              <w:ind w:right="136"/>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供货计划及质量保证措施</w:t>
            </w:r>
          </w:p>
          <w:p w14:paraId="321C0918">
            <w:pPr>
              <w:widowControl w:val="0"/>
              <w:snapToGrid w:val="0"/>
              <w:spacing w:line="320" w:lineRule="exact"/>
              <w:ind w:right="136"/>
              <w:jc w:val="center"/>
              <w:rPr>
                <w:rFonts w:hint="eastAsia" w:ascii="宋体" w:hAnsi="宋体" w:eastAsia="宋体" w:cs="宋体"/>
                <w:color w:val="auto"/>
                <w:kern w:val="21"/>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（10</w:t>
            </w:r>
            <w:r>
              <w:rPr>
                <w:rFonts w:hint="eastAsia" w:ascii="宋体" w:hAnsi="宋体" w:eastAsia="宋体" w:cs="宋体"/>
                <w:color w:val="auto"/>
                <w:kern w:val="0"/>
                <w:sz w:val="21"/>
                <w:szCs w:val="21"/>
                <w:highlight w:val="none"/>
                <w:lang w:val="en-US" w:eastAsia="en-US" w:bidi="ar-SA"/>
              </w:rPr>
              <w:t>分</w:t>
            </w:r>
            <w:r>
              <w:rPr>
                <w:rFonts w:hint="eastAsia" w:ascii="宋体" w:hAnsi="宋体" w:eastAsia="宋体" w:cs="宋体"/>
                <w:color w:val="auto"/>
                <w:kern w:val="0"/>
                <w:sz w:val="21"/>
                <w:szCs w:val="21"/>
                <w:highlight w:val="none"/>
                <w:lang w:val="en-US" w:eastAsia="zh-CN" w:bidi="ar-SA"/>
              </w:rPr>
              <w:t>）</w:t>
            </w:r>
          </w:p>
        </w:tc>
        <w:tc>
          <w:tcPr>
            <w:tcW w:w="5806" w:type="dxa"/>
            <w:tcBorders>
              <w:left w:val="single" w:color="auto" w:sz="4" w:space="0"/>
              <w:bottom w:val="single" w:color="auto" w:sz="4" w:space="0"/>
            </w:tcBorders>
            <w:vAlign w:val="center"/>
          </w:tcPr>
          <w:p w14:paraId="7391EE03">
            <w:pPr>
              <w:keepNext w:val="0"/>
              <w:keepLines w:val="0"/>
              <w:pageBreakBefore w:val="0"/>
              <w:widowControl w:val="0"/>
              <w:kinsoku/>
              <w:wordWrap/>
              <w:overflowPunct/>
              <w:topLinePunct w:val="0"/>
              <w:autoSpaceDE/>
              <w:autoSpaceDN/>
              <w:bidi w:val="0"/>
              <w:adjustRightInd/>
              <w:snapToGrid w:val="0"/>
              <w:spacing w:line="320" w:lineRule="exact"/>
              <w:ind w:right="136"/>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en-US" w:bidi="ar-SA"/>
              </w:rPr>
              <w:t>根据投标人</w:t>
            </w:r>
            <w:r>
              <w:rPr>
                <w:rFonts w:hint="eastAsia" w:ascii="宋体" w:hAnsi="宋体" w:eastAsia="宋体" w:cs="宋体"/>
                <w:color w:val="auto"/>
                <w:kern w:val="0"/>
                <w:sz w:val="21"/>
                <w:szCs w:val="21"/>
                <w:highlight w:val="none"/>
                <w:lang w:val="en-US" w:eastAsia="zh-CN" w:bidi="ar-SA"/>
              </w:rPr>
              <w:t>提供的供货计划及质量保证措施</w:t>
            </w:r>
            <w:r>
              <w:rPr>
                <w:rFonts w:hint="eastAsia" w:ascii="宋体" w:hAnsi="宋体" w:eastAsia="宋体" w:cs="宋体"/>
                <w:color w:val="auto"/>
                <w:kern w:val="0"/>
                <w:sz w:val="21"/>
                <w:szCs w:val="21"/>
                <w:highlight w:val="none"/>
                <w:lang w:val="en-US" w:eastAsia="en-US" w:bidi="ar-SA"/>
              </w:rPr>
              <w:t>（包括</w:t>
            </w:r>
            <w:r>
              <w:rPr>
                <w:rFonts w:hint="eastAsia" w:ascii="宋体" w:hAnsi="宋体" w:eastAsia="宋体" w:cs="宋体"/>
                <w:color w:val="auto"/>
                <w:kern w:val="0"/>
                <w:sz w:val="21"/>
                <w:szCs w:val="21"/>
                <w:highlight w:val="none"/>
                <w:lang w:val="en-US" w:eastAsia="zh-CN" w:bidi="ar-SA"/>
              </w:rPr>
              <w:t>量体、</w:t>
            </w:r>
            <w:r>
              <w:rPr>
                <w:rFonts w:hint="eastAsia" w:ascii="宋体" w:hAnsi="宋体" w:eastAsia="宋体" w:cs="宋体"/>
                <w:color w:val="auto"/>
                <w:kern w:val="0"/>
                <w:sz w:val="21"/>
                <w:szCs w:val="21"/>
                <w:highlight w:val="none"/>
                <w:lang w:val="en-US" w:eastAsia="en-US" w:bidi="ar-SA"/>
              </w:rPr>
              <w:t>面料采购、生产</w:t>
            </w:r>
            <w:r>
              <w:rPr>
                <w:rFonts w:hint="eastAsia" w:ascii="宋体" w:hAnsi="宋体" w:eastAsia="宋体" w:cs="宋体"/>
                <w:color w:val="auto"/>
                <w:kern w:val="0"/>
                <w:sz w:val="21"/>
                <w:szCs w:val="21"/>
                <w:highlight w:val="none"/>
                <w:lang w:val="en-US" w:eastAsia="zh-CN" w:bidi="ar-SA"/>
              </w:rPr>
              <w:t>、质检</w:t>
            </w:r>
            <w:r>
              <w:rPr>
                <w:rFonts w:hint="eastAsia" w:ascii="宋体" w:hAnsi="宋体" w:eastAsia="宋体" w:cs="宋体"/>
                <w:color w:val="auto"/>
                <w:kern w:val="0"/>
                <w:sz w:val="21"/>
                <w:szCs w:val="21"/>
                <w:highlight w:val="none"/>
                <w:lang w:val="en-US" w:eastAsia="en-US" w:bidi="ar-SA"/>
              </w:rPr>
              <w:t>及供货、验收等内容）的科学性、合理性、规范性、可操作性等情况的优劣酌情打分</w:t>
            </w:r>
            <w:r>
              <w:rPr>
                <w:rFonts w:hint="eastAsia" w:ascii="宋体" w:hAnsi="宋体" w:eastAsia="宋体" w:cs="宋体"/>
                <w:color w:val="auto"/>
                <w:kern w:val="0"/>
                <w:sz w:val="21"/>
                <w:szCs w:val="21"/>
                <w:highlight w:val="none"/>
                <w:lang w:val="en-US" w:eastAsia="zh-CN" w:bidi="ar-SA"/>
              </w:rPr>
              <w:t>。</w:t>
            </w:r>
          </w:p>
          <w:p w14:paraId="708D898B">
            <w:pPr>
              <w:keepNext w:val="0"/>
              <w:keepLines w:val="0"/>
              <w:pageBreakBefore w:val="0"/>
              <w:widowControl w:val="0"/>
              <w:suppressLineNumbers w:val="0"/>
              <w:kinsoku/>
              <w:wordWrap/>
              <w:topLinePunct w:val="0"/>
              <w:autoSpaceDE/>
              <w:autoSpaceDN/>
              <w:bidi w:val="0"/>
              <w:adjustRightInd/>
              <w:snapToGrid w:val="0"/>
              <w:spacing w:line="320" w:lineRule="exact"/>
              <w:ind w:right="136"/>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满足招标文件要求，</w:t>
            </w:r>
            <w:r>
              <w:rPr>
                <w:rFonts w:hint="eastAsia" w:ascii="宋体" w:hAnsi="宋体" w:eastAsia="宋体" w:cs="宋体"/>
                <w:color w:val="auto"/>
                <w:kern w:val="0"/>
                <w:sz w:val="21"/>
                <w:szCs w:val="21"/>
                <w:highlight w:val="none"/>
                <w:u w:val="none"/>
                <w:lang w:val="en-US" w:eastAsia="en-US" w:bidi="ar"/>
              </w:rPr>
              <w:t>供货计划及质量保证措施</w:t>
            </w:r>
            <w:r>
              <w:rPr>
                <w:rFonts w:hint="eastAsia" w:ascii="宋体" w:hAnsi="宋体" w:eastAsia="宋体" w:cs="宋体"/>
                <w:i w:val="0"/>
                <w:iCs w:val="0"/>
                <w:color w:val="auto"/>
                <w:kern w:val="0"/>
                <w:sz w:val="21"/>
                <w:szCs w:val="21"/>
                <w:highlight w:val="none"/>
                <w:u w:val="none"/>
                <w:lang w:val="en-US" w:eastAsia="zh-CN" w:bidi="ar"/>
              </w:rPr>
              <w:t>优秀，得8～10分</w:t>
            </w:r>
          </w:p>
          <w:p w14:paraId="449D4DFD">
            <w:pPr>
              <w:keepNext w:val="0"/>
              <w:keepLines w:val="0"/>
              <w:pageBreakBefore w:val="0"/>
              <w:widowControl w:val="0"/>
              <w:suppressLineNumbers w:val="0"/>
              <w:kinsoku/>
              <w:wordWrap/>
              <w:topLinePunct w:val="0"/>
              <w:autoSpaceDE/>
              <w:autoSpaceDN/>
              <w:bidi w:val="0"/>
              <w:adjustRightInd/>
              <w:snapToGrid w:val="0"/>
              <w:spacing w:line="320" w:lineRule="exact"/>
              <w:ind w:right="136"/>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满足招标文件要求，</w:t>
            </w:r>
            <w:r>
              <w:rPr>
                <w:rFonts w:hint="eastAsia" w:ascii="宋体" w:hAnsi="宋体" w:eastAsia="宋体" w:cs="宋体"/>
                <w:color w:val="auto"/>
                <w:kern w:val="0"/>
                <w:sz w:val="21"/>
                <w:szCs w:val="21"/>
                <w:highlight w:val="none"/>
                <w:lang w:val="en-US" w:eastAsia="zh-CN" w:bidi="ar-SA"/>
              </w:rPr>
              <w:t>供货计划及质量保证措施</w:t>
            </w:r>
            <w:r>
              <w:rPr>
                <w:rFonts w:hint="eastAsia" w:ascii="宋体" w:hAnsi="宋体" w:eastAsia="宋体" w:cs="宋体"/>
                <w:i w:val="0"/>
                <w:iCs w:val="0"/>
                <w:color w:val="auto"/>
                <w:kern w:val="0"/>
                <w:sz w:val="21"/>
                <w:szCs w:val="21"/>
                <w:highlight w:val="none"/>
                <w:u w:val="none"/>
                <w:lang w:val="en-US" w:eastAsia="zh-CN" w:bidi="ar"/>
              </w:rPr>
              <w:t>良好，得6～8分；</w:t>
            </w:r>
          </w:p>
          <w:p w14:paraId="5685FD94">
            <w:pPr>
              <w:keepNext w:val="0"/>
              <w:keepLines w:val="0"/>
              <w:pageBreakBefore w:val="0"/>
              <w:widowControl w:val="0"/>
              <w:suppressLineNumbers w:val="0"/>
              <w:kinsoku/>
              <w:wordWrap/>
              <w:topLinePunct w:val="0"/>
              <w:autoSpaceDE/>
              <w:autoSpaceDN/>
              <w:bidi w:val="0"/>
              <w:adjustRightInd/>
              <w:snapToGrid w:val="0"/>
              <w:spacing w:line="320" w:lineRule="exact"/>
              <w:ind w:right="136" w:rightChars="0"/>
              <w:jc w:val="both"/>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满足招标文件要求，</w:t>
            </w:r>
            <w:r>
              <w:rPr>
                <w:rFonts w:hint="eastAsia" w:ascii="宋体" w:hAnsi="宋体" w:eastAsia="宋体" w:cs="宋体"/>
                <w:color w:val="auto"/>
                <w:kern w:val="0"/>
                <w:sz w:val="21"/>
                <w:szCs w:val="21"/>
                <w:highlight w:val="none"/>
                <w:lang w:val="en-US" w:eastAsia="zh-CN" w:bidi="ar-SA"/>
              </w:rPr>
              <w:t>供货计划及质量保证措施</w:t>
            </w:r>
            <w:r>
              <w:rPr>
                <w:rFonts w:hint="eastAsia" w:ascii="宋体" w:hAnsi="宋体" w:eastAsia="宋体" w:cs="宋体"/>
                <w:i w:val="0"/>
                <w:iCs w:val="0"/>
                <w:color w:val="auto"/>
                <w:kern w:val="0"/>
                <w:sz w:val="21"/>
                <w:szCs w:val="21"/>
                <w:highlight w:val="none"/>
                <w:u w:val="none"/>
                <w:lang w:val="en-US" w:eastAsia="zh-CN" w:bidi="ar"/>
              </w:rPr>
              <w:t>一般，得6分</w:t>
            </w:r>
          </w:p>
        </w:tc>
      </w:tr>
      <w:tr w14:paraId="460DA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4" w:hRule="atLeast"/>
        </w:trPr>
        <w:tc>
          <w:tcPr>
            <w:tcW w:w="960" w:type="dxa"/>
            <w:vMerge w:val="continue"/>
            <w:tcBorders>
              <w:top w:val="nil"/>
            </w:tcBorders>
          </w:tcPr>
          <w:p w14:paraId="7FB46C5A">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1039" w:type="dxa"/>
            <w:vMerge w:val="continue"/>
            <w:tcBorders>
              <w:top w:val="nil"/>
            </w:tcBorders>
          </w:tcPr>
          <w:p w14:paraId="574DD69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876" w:type="dxa"/>
            <w:vMerge w:val="continue"/>
            <w:tcBorders>
              <w:bottom w:val="single" w:color="auto" w:sz="4" w:space="0"/>
              <w:right w:val="single" w:color="auto" w:sz="4" w:space="0"/>
            </w:tcBorders>
            <w:vAlign w:val="center"/>
          </w:tcPr>
          <w:p w14:paraId="38AF1E2F">
            <w:pPr>
              <w:widowControl w:val="0"/>
              <w:snapToGrid w:val="0"/>
              <w:spacing w:line="320" w:lineRule="exact"/>
              <w:jc w:val="center"/>
              <w:rPr>
                <w:rFonts w:hint="default" w:ascii="宋体" w:hAnsi="宋体" w:eastAsia="宋体" w:cs="宋体"/>
                <w:color w:val="auto"/>
                <w:kern w:val="0"/>
                <w:sz w:val="21"/>
                <w:szCs w:val="21"/>
                <w:highlight w:val="none"/>
                <w:lang w:val="en-US" w:eastAsia="en-US" w:bidi="ar-SA"/>
              </w:rPr>
            </w:pPr>
          </w:p>
        </w:tc>
        <w:tc>
          <w:tcPr>
            <w:tcW w:w="1000" w:type="dxa"/>
            <w:tcBorders>
              <w:bottom w:val="single" w:color="auto" w:sz="4" w:space="0"/>
              <w:right w:val="single" w:color="auto" w:sz="4" w:space="0"/>
            </w:tcBorders>
            <w:vAlign w:val="center"/>
          </w:tcPr>
          <w:p w14:paraId="31EF5255">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售后服务承诺</w:t>
            </w:r>
          </w:p>
          <w:p w14:paraId="2F80A662">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color w:val="auto"/>
                <w:kern w:val="21"/>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en-US"/>
              </w:rPr>
              <w:t>分</w:t>
            </w:r>
            <w:r>
              <w:rPr>
                <w:rFonts w:hint="eastAsia" w:ascii="宋体" w:hAnsi="宋体" w:eastAsia="宋体" w:cs="宋体"/>
                <w:color w:val="auto"/>
                <w:sz w:val="21"/>
                <w:szCs w:val="21"/>
                <w:highlight w:val="none"/>
                <w:lang w:eastAsia="zh-CN"/>
              </w:rPr>
              <w:t>）</w:t>
            </w:r>
          </w:p>
        </w:tc>
        <w:tc>
          <w:tcPr>
            <w:tcW w:w="5806" w:type="dxa"/>
            <w:tcBorders>
              <w:left w:val="single" w:color="auto" w:sz="4" w:space="0"/>
              <w:bottom w:val="single" w:color="auto" w:sz="4" w:space="0"/>
            </w:tcBorders>
            <w:vAlign w:val="center"/>
          </w:tcPr>
          <w:p w14:paraId="10A249D5">
            <w:pPr>
              <w:keepNext w:val="0"/>
              <w:keepLines w:val="0"/>
              <w:pageBreakBefore w:val="0"/>
              <w:widowControl w:val="0"/>
              <w:kinsoku/>
              <w:wordWrap/>
              <w:overflowPunct/>
              <w:topLinePunct w:val="0"/>
              <w:autoSpaceDE/>
              <w:autoSpaceDN/>
              <w:bidi w:val="0"/>
              <w:adjustRightInd/>
              <w:snapToGrid w:val="0"/>
              <w:spacing w:line="320" w:lineRule="exact"/>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en-US" w:bidi="ar-SA"/>
              </w:rPr>
              <w:t>根据投标人提供的售后服务方案、</w:t>
            </w:r>
            <w:r>
              <w:rPr>
                <w:rFonts w:hint="eastAsia" w:ascii="宋体" w:hAnsi="宋体" w:eastAsia="宋体" w:cs="宋体"/>
                <w:color w:val="auto"/>
                <w:kern w:val="0"/>
                <w:sz w:val="21"/>
                <w:szCs w:val="21"/>
                <w:highlight w:val="none"/>
                <w:lang w:val="en-US" w:eastAsia="zh-CN" w:bidi="ar-SA"/>
              </w:rPr>
              <w:t>承诺</w:t>
            </w:r>
            <w:r>
              <w:rPr>
                <w:rFonts w:hint="eastAsia" w:ascii="宋体" w:hAnsi="宋体" w:eastAsia="宋体" w:cs="宋体"/>
                <w:color w:val="auto"/>
                <w:kern w:val="0"/>
                <w:sz w:val="21"/>
                <w:szCs w:val="21"/>
                <w:highlight w:val="none"/>
                <w:lang w:val="en-US" w:eastAsia="en-US" w:bidi="ar-SA"/>
              </w:rPr>
              <w:t>等情况，</w:t>
            </w:r>
            <w:r>
              <w:rPr>
                <w:rFonts w:hint="eastAsia" w:ascii="宋体" w:hAnsi="宋体" w:eastAsia="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en-US" w:bidi="ar-SA"/>
              </w:rPr>
              <w:t>对交货后不合身的服装及质保期内出现问题的服装的处理措施等情况的优劣酌情打分</w:t>
            </w:r>
            <w:r>
              <w:rPr>
                <w:rFonts w:hint="eastAsia" w:ascii="宋体" w:hAnsi="宋体" w:eastAsia="宋体" w:cs="宋体"/>
                <w:color w:val="auto"/>
                <w:kern w:val="0"/>
                <w:sz w:val="21"/>
                <w:szCs w:val="21"/>
                <w:highlight w:val="none"/>
                <w:lang w:val="en-US" w:eastAsia="zh-CN" w:bidi="ar-SA"/>
              </w:rPr>
              <w:t>。</w:t>
            </w:r>
          </w:p>
          <w:p w14:paraId="1804CD00">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z w:val="21"/>
                <w:szCs w:val="21"/>
                <w:highlight w:val="none"/>
              </w:rPr>
              <w:t>售后服务</w:t>
            </w:r>
            <w:r>
              <w:rPr>
                <w:rFonts w:hint="eastAsia" w:ascii="宋体" w:hAnsi="宋体" w:eastAsia="宋体" w:cs="宋体"/>
                <w:color w:val="auto"/>
                <w:spacing w:val="7"/>
                <w:sz w:val="21"/>
                <w:szCs w:val="21"/>
                <w:highlight w:val="none"/>
              </w:rPr>
              <w:t>承诺及保障措施优秀，得</w:t>
            </w: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eastAsia="zh-CN"/>
              </w:rPr>
              <w:t>；</w:t>
            </w:r>
          </w:p>
          <w:p w14:paraId="6D789ADF">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color w:val="auto"/>
                <w:spacing w:val="7"/>
                <w:sz w:val="21"/>
                <w:szCs w:val="21"/>
                <w:highlight w:val="none"/>
                <w:lang w:eastAsia="zh-CN"/>
              </w:rPr>
            </w:pPr>
            <w:r>
              <w:rPr>
                <w:rFonts w:hint="eastAsia" w:ascii="宋体" w:hAnsi="宋体" w:eastAsia="宋体" w:cs="宋体"/>
                <w:color w:val="auto"/>
                <w:sz w:val="21"/>
                <w:szCs w:val="21"/>
                <w:highlight w:val="none"/>
              </w:rPr>
              <w:t>售后服务</w:t>
            </w:r>
            <w:r>
              <w:rPr>
                <w:rFonts w:hint="eastAsia" w:ascii="宋体" w:hAnsi="宋体" w:eastAsia="宋体" w:cs="宋体"/>
                <w:color w:val="auto"/>
                <w:spacing w:val="7"/>
                <w:sz w:val="21"/>
                <w:szCs w:val="21"/>
                <w:highlight w:val="none"/>
              </w:rPr>
              <w:t>承诺及保障措施良好，得</w:t>
            </w:r>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lang w:val="en-US" w:eastAsia="zh-CN"/>
              </w:rPr>
              <w:t>4</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eastAsia="zh-CN"/>
              </w:rPr>
              <w:t>；</w:t>
            </w:r>
          </w:p>
          <w:p w14:paraId="032A7204">
            <w:pPr>
              <w:keepNext w:val="0"/>
              <w:keepLines w:val="0"/>
              <w:pageBreakBefore w:val="0"/>
              <w:widowControl/>
              <w:suppressLineNumbers w:val="0"/>
              <w:kinsoku/>
              <w:wordWrap/>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售后服务</w:t>
            </w:r>
            <w:r>
              <w:rPr>
                <w:rFonts w:hint="eastAsia" w:ascii="宋体" w:hAnsi="宋体" w:eastAsia="宋体" w:cs="宋体"/>
                <w:color w:val="auto"/>
                <w:spacing w:val="7"/>
                <w:sz w:val="21"/>
                <w:szCs w:val="21"/>
                <w:highlight w:val="none"/>
              </w:rPr>
              <w:t>承诺及保障措施一般，得</w:t>
            </w:r>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分</w:t>
            </w:r>
            <w:r>
              <w:rPr>
                <w:rFonts w:hint="eastAsia" w:ascii="宋体" w:hAnsi="宋体" w:eastAsia="宋体" w:cs="宋体"/>
                <w:color w:val="auto"/>
                <w:spacing w:val="7"/>
                <w:sz w:val="21"/>
                <w:szCs w:val="21"/>
                <w:highlight w:val="none"/>
                <w:lang w:eastAsia="zh-CN"/>
              </w:rPr>
              <w:t>。</w:t>
            </w:r>
          </w:p>
        </w:tc>
      </w:tr>
      <w:tr w14:paraId="203C2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 w:hRule="atLeast"/>
        </w:trPr>
        <w:tc>
          <w:tcPr>
            <w:tcW w:w="960" w:type="dxa"/>
            <w:vMerge w:val="continue"/>
          </w:tcPr>
          <w:p w14:paraId="2E4C0634">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1039" w:type="dxa"/>
            <w:vMerge w:val="continue"/>
          </w:tcPr>
          <w:p w14:paraId="6A189290">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876" w:type="dxa"/>
            <w:vMerge w:val="restart"/>
            <w:tcBorders>
              <w:top w:val="single" w:color="auto" w:sz="4" w:space="0"/>
            </w:tcBorders>
            <w:vAlign w:val="center"/>
          </w:tcPr>
          <w:p w14:paraId="63512E46">
            <w:pPr>
              <w:widowControl w:val="0"/>
              <w:snapToGrid w:val="0"/>
              <w:spacing w:line="32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样品</w:t>
            </w:r>
          </w:p>
          <w:p w14:paraId="0972AAC2">
            <w:pPr>
              <w:widowControl w:val="0"/>
              <w:snapToGrid w:val="0"/>
              <w:spacing w:line="32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（15分）</w:t>
            </w:r>
          </w:p>
        </w:tc>
        <w:tc>
          <w:tcPr>
            <w:tcW w:w="1000" w:type="dxa"/>
            <w:tcBorders>
              <w:top w:val="single" w:color="auto" w:sz="4" w:space="0"/>
              <w:bottom w:val="single" w:color="auto" w:sz="4" w:space="0"/>
              <w:right w:val="single" w:color="auto" w:sz="4" w:space="0"/>
            </w:tcBorders>
            <w:vAlign w:val="center"/>
          </w:tcPr>
          <w:p w14:paraId="3E65F370">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样品外观</w:t>
            </w:r>
          </w:p>
        </w:tc>
        <w:tc>
          <w:tcPr>
            <w:tcW w:w="5806" w:type="dxa"/>
            <w:tcBorders>
              <w:top w:val="single" w:color="auto" w:sz="4" w:space="0"/>
              <w:left w:val="single" w:color="auto" w:sz="4" w:space="0"/>
              <w:bottom w:val="single" w:color="auto" w:sz="4" w:space="0"/>
            </w:tcBorders>
            <w:vAlign w:val="center"/>
          </w:tcPr>
          <w:p w14:paraId="25A6ABFF">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投标样品符合要求，在此基础上考察服装整体形态、</w:t>
            </w:r>
            <w:r>
              <w:rPr>
                <w:rFonts w:hint="eastAsia" w:ascii="宋体" w:hAnsi="宋体" w:eastAsia="宋体" w:cs="宋体"/>
                <w:color w:val="auto"/>
                <w:sz w:val="21"/>
                <w:szCs w:val="21"/>
                <w:highlight w:val="none"/>
                <w:lang w:val="en-US" w:eastAsia="zh-CN"/>
              </w:rPr>
              <w:t>配色，亲肤、舒适性，</w:t>
            </w:r>
            <w:r>
              <w:rPr>
                <w:rFonts w:hint="eastAsia" w:ascii="宋体" w:hAnsi="宋体" w:eastAsia="宋体" w:cs="宋体"/>
                <w:color w:val="auto"/>
                <w:sz w:val="21"/>
                <w:szCs w:val="21"/>
                <w:highlight w:val="none"/>
              </w:rPr>
              <w:t>局部对称性、衣领平服情况</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袖隆是否圆顺、腰头是否平直、拉链是否平服等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在各投标人之间横向比较（</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471F0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 w:hRule="atLeast"/>
        </w:trPr>
        <w:tc>
          <w:tcPr>
            <w:tcW w:w="960" w:type="dxa"/>
            <w:vMerge w:val="continue"/>
          </w:tcPr>
          <w:p w14:paraId="4834DCF1">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1039" w:type="dxa"/>
            <w:vMerge w:val="continue"/>
          </w:tcPr>
          <w:p w14:paraId="6AC4E70A">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876" w:type="dxa"/>
            <w:vMerge w:val="continue"/>
            <w:vAlign w:val="center"/>
          </w:tcPr>
          <w:p w14:paraId="3EB5444E">
            <w:pPr>
              <w:widowControl w:val="0"/>
              <w:snapToGrid w:val="0"/>
              <w:spacing w:line="320" w:lineRule="exact"/>
              <w:jc w:val="center"/>
              <w:rPr>
                <w:rFonts w:hint="eastAsia" w:ascii="宋体" w:hAnsi="宋体" w:eastAsia="宋体" w:cs="宋体"/>
                <w:color w:val="auto"/>
                <w:kern w:val="0"/>
                <w:sz w:val="21"/>
                <w:szCs w:val="21"/>
                <w:highlight w:val="none"/>
                <w:lang w:val="en-US" w:eastAsia="en-US" w:bidi="ar-SA"/>
              </w:rPr>
            </w:pPr>
          </w:p>
        </w:tc>
        <w:tc>
          <w:tcPr>
            <w:tcW w:w="1000" w:type="dxa"/>
            <w:tcBorders>
              <w:top w:val="single" w:color="auto" w:sz="4" w:space="0"/>
              <w:bottom w:val="single" w:color="auto" w:sz="4" w:space="0"/>
              <w:right w:val="single" w:color="auto" w:sz="4" w:space="0"/>
            </w:tcBorders>
            <w:vAlign w:val="center"/>
          </w:tcPr>
          <w:p w14:paraId="26A799B5">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表面质量</w:t>
            </w:r>
          </w:p>
        </w:tc>
        <w:tc>
          <w:tcPr>
            <w:tcW w:w="5806" w:type="dxa"/>
            <w:tcBorders>
              <w:top w:val="single" w:color="auto" w:sz="4" w:space="0"/>
              <w:left w:val="single" w:color="auto" w:sz="4" w:space="0"/>
              <w:bottom w:val="single" w:color="auto" w:sz="4" w:space="0"/>
            </w:tcBorders>
            <w:vAlign w:val="center"/>
          </w:tcPr>
          <w:p w14:paraId="71872E68">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面料上有无疵点、油污，是否无烫迹、不起泡，同件服装中有没有色差，整烫是否良好、服装辅件是否完整等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在各投标人之间横向比较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424D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960" w:type="dxa"/>
            <w:vMerge w:val="continue"/>
          </w:tcPr>
          <w:p w14:paraId="149D7EB2">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1039" w:type="dxa"/>
            <w:vMerge w:val="continue"/>
          </w:tcPr>
          <w:p w14:paraId="4DA04DFE">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876" w:type="dxa"/>
            <w:vMerge w:val="continue"/>
            <w:vAlign w:val="center"/>
          </w:tcPr>
          <w:p w14:paraId="29720B95">
            <w:pPr>
              <w:widowControl w:val="0"/>
              <w:snapToGrid w:val="0"/>
              <w:spacing w:line="320" w:lineRule="exact"/>
              <w:jc w:val="center"/>
              <w:rPr>
                <w:rFonts w:hint="eastAsia" w:ascii="宋体" w:hAnsi="宋体" w:eastAsia="宋体" w:cs="宋体"/>
                <w:color w:val="auto"/>
                <w:kern w:val="0"/>
                <w:sz w:val="21"/>
                <w:szCs w:val="21"/>
                <w:highlight w:val="none"/>
                <w:lang w:val="en-US" w:eastAsia="en-US" w:bidi="ar-SA"/>
              </w:rPr>
            </w:pPr>
          </w:p>
        </w:tc>
        <w:tc>
          <w:tcPr>
            <w:tcW w:w="1000" w:type="dxa"/>
            <w:tcBorders>
              <w:top w:val="single" w:color="auto" w:sz="4" w:space="0"/>
              <w:bottom w:val="single" w:color="auto" w:sz="4" w:space="0"/>
              <w:right w:val="single" w:color="auto" w:sz="4" w:space="0"/>
            </w:tcBorders>
            <w:vAlign w:val="center"/>
          </w:tcPr>
          <w:p w14:paraId="64372450">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里衬质量</w:t>
            </w:r>
          </w:p>
        </w:tc>
        <w:tc>
          <w:tcPr>
            <w:tcW w:w="5806" w:type="dxa"/>
            <w:tcBorders>
              <w:top w:val="single" w:color="auto" w:sz="4" w:space="0"/>
              <w:left w:val="single" w:color="auto" w:sz="4" w:space="0"/>
              <w:bottom w:val="single" w:color="auto" w:sz="4" w:space="0"/>
            </w:tcBorders>
            <w:vAlign w:val="center"/>
          </w:tcPr>
          <w:p w14:paraId="2E1DEF95">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考察是否里外服帖、衬里无皱褶、里面料是否一致平贴、熨烫平整</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在各投标人之间横向比较（</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235D3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960" w:type="dxa"/>
            <w:vMerge w:val="continue"/>
          </w:tcPr>
          <w:p w14:paraId="3C037830">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1039" w:type="dxa"/>
            <w:vMerge w:val="continue"/>
          </w:tcPr>
          <w:p w14:paraId="6CD3D4AA">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both"/>
              <w:textAlignment w:val="auto"/>
              <w:rPr>
                <w:rFonts w:hint="eastAsia" w:ascii="宋体" w:hAnsi="宋体" w:eastAsia="宋体" w:cs="宋体"/>
                <w:color w:val="auto"/>
                <w:kern w:val="2"/>
                <w:sz w:val="21"/>
                <w:szCs w:val="21"/>
                <w:highlight w:val="none"/>
              </w:rPr>
            </w:pPr>
          </w:p>
        </w:tc>
        <w:tc>
          <w:tcPr>
            <w:tcW w:w="876" w:type="dxa"/>
            <w:vMerge w:val="continue"/>
            <w:vAlign w:val="center"/>
          </w:tcPr>
          <w:p w14:paraId="2FA9551E">
            <w:pPr>
              <w:widowControl w:val="0"/>
              <w:snapToGrid w:val="0"/>
              <w:spacing w:line="320" w:lineRule="exact"/>
              <w:jc w:val="center"/>
              <w:rPr>
                <w:rFonts w:hint="eastAsia" w:ascii="宋体" w:hAnsi="宋体" w:eastAsia="宋体" w:cs="宋体"/>
                <w:color w:val="auto"/>
                <w:kern w:val="0"/>
                <w:sz w:val="21"/>
                <w:szCs w:val="21"/>
                <w:highlight w:val="none"/>
                <w:lang w:val="en-US" w:eastAsia="en-US" w:bidi="ar-SA"/>
              </w:rPr>
            </w:pPr>
          </w:p>
        </w:tc>
        <w:tc>
          <w:tcPr>
            <w:tcW w:w="1000" w:type="dxa"/>
            <w:tcBorders>
              <w:top w:val="single" w:color="auto" w:sz="4" w:space="0"/>
              <w:bottom w:val="single" w:color="auto" w:sz="4" w:space="0"/>
              <w:right w:val="single" w:color="auto" w:sz="4" w:space="0"/>
            </w:tcBorders>
            <w:vAlign w:val="center"/>
          </w:tcPr>
          <w:p w14:paraId="20631EA8">
            <w:pPr>
              <w:keepNext w:val="0"/>
              <w:keepLines w:val="0"/>
              <w:pageBreakBefore w:val="0"/>
              <w:widowControl w:val="0"/>
              <w:kinsoku/>
              <w:wordWrap/>
              <w:overflowPunct/>
              <w:topLinePunct w:val="0"/>
              <w:autoSpaceDE/>
              <w:autoSpaceDN/>
              <w:bidi w:val="0"/>
              <w:adjustRightInd/>
              <w:snapToGrid w:val="0"/>
              <w:spacing w:line="320" w:lineRule="exact"/>
              <w:ind w:right="57" w:rightChars="27"/>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缝制</w:t>
            </w:r>
          </w:p>
        </w:tc>
        <w:tc>
          <w:tcPr>
            <w:tcW w:w="5806" w:type="dxa"/>
            <w:tcBorders>
              <w:top w:val="single" w:color="auto" w:sz="4" w:space="0"/>
              <w:left w:val="single" w:color="auto" w:sz="4" w:space="0"/>
              <w:bottom w:val="single" w:color="auto" w:sz="4" w:space="0"/>
            </w:tcBorders>
            <w:vAlign w:val="center"/>
          </w:tcPr>
          <w:p w14:paraId="55CE4F99">
            <w:pPr>
              <w:keepNext w:val="0"/>
              <w:keepLines w:val="0"/>
              <w:pageBreakBefore w:val="0"/>
              <w:widowControl w:val="0"/>
              <w:kinsoku/>
              <w:wordWrap/>
              <w:overflowPunct/>
              <w:topLinePunct w:val="0"/>
              <w:autoSpaceDE/>
              <w:autoSpaceDN/>
              <w:bidi w:val="0"/>
              <w:adjustRightInd/>
              <w:snapToGrid w:val="0"/>
              <w:spacing w:line="320" w:lineRule="exact"/>
              <w:ind w:right="57" w:rightChars="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考察表里有无线头、线色与布色是否一致、无色差，缝制是否规整、明线顺直，宽窄是否均匀、平服、无跳针、无针眼、针距均匀</w:t>
            </w:r>
            <w:r>
              <w:rPr>
                <w:rFonts w:hint="eastAsia" w:ascii="宋体" w:hAnsi="宋体" w:eastAsia="宋体" w:cs="宋体"/>
                <w:color w:val="auto"/>
                <w:sz w:val="21"/>
                <w:szCs w:val="21"/>
                <w:highlight w:val="none"/>
                <w:lang w:val="en-US" w:eastAsia="zh-CN"/>
              </w:rPr>
              <w:t>等</w:t>
            </w:r>
            <w:r>
              <w:rPr>
                <w:rFonts w:hint="eastAsia" w:ascii="宋体" w:hAnsi="宋体" w:eastAsia="宋体" w:cs="宋体"/>
                <w:color w:val="auto"/>
                <w:sz w:val="21"/>
                <w:szCs w:val="21"/>
                <w:highlight w:val="none"/>
              </w:rPr>
              <w:t>，在各投标人之间横向比较（</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tc>
      </w:tr>
      <w:tr w14:paraId="6DC69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9" w:hRule="atLeast"/>
        </w:trPr>
        <w:tc>
          <w:tcPr>
            <w:tcW w:w="960" w:type="dxa"/>
            <w:shd w:val="clear" w:color="auto" w:fill="auto"/>
            <w:vAlign w:val="center"/>
          </w:tcPr>
          <w:p w14:paraId="150CF0EF">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2.2.4</w:t>
            </w:r>
          </w:p>
          <w:p w14:paraId="0ED317DD">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kern w:val="2"/>
                <w:sz w:val="21"/>
                <w:szCs w:val="21"/>
                <w:highlight w:val="none"/>
                <w:lang w:val="en-US" w:eastAsia="en-US" w:bidi="ar-SA"/>
              </w:rPr>
            </w:pPr>
            <w:r>
              <w:rPr>
                <w:rFonts w:hint="eastAsia" w:ascii="宋体" w:hAnsi="宋体" w:eastAsia="宋体" w:cs="宋体"/>
                <w:color w:val="auto"/>
                <w:sz w:val="21"/>
                <w:szCs w:val="21"/>
                <w:highlight w:val="none"/>
                <w:lang w:eastAsia="en-US"/>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en-US"/>
              </w:rPr>
              <w:t>）</w:t>
            </w:r>
          </w:p>
        </w:tc>
        <w:tc>
          <w:tcPr>
            <w:tcW w:w="1039" w:type="dxa"/>
            <w:shd w:val="clear" w:color="auto" w:fill="auto"/>
            <w:vAlign w:val="center"/>
          </w:tcPr>
          <w:p w14:paraId="01C40618">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rPr>
              <w:t>评</w:t>
            </w:r>
            <w:r>
              <w:rPr>
                <w:rFonts w:hint="eastAsia" w:ascii="宋体" w:hAnsi="宋体" w:eastAsia="宋体" w:cs="宋体"/>
                <w:color w:val="auto"/>
                <w:sz w:val="21"/>
                <w:szCs w:val="21"/>
                <w:highlight w:val="none"/>
                <w:lang w:eastAsia="en-US"/>
              </w:rPr>
              <w:t>标价</w:t>
            </w:r>
          </w:p>
          <w:p w14:paraId="480CBFE0">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sz w:val="21"/>
                <w:szCs w:val="21"/>
                <w:highlight w:val="none"/>
                <w:lang w:eastAsia="en-US"/>
              </w:rPr>
            </w:pPr>
            <w:r>
              <w:rPr>
                <w:rFonts w:hint="eastAsia" w:ascii="宋体" w:hAnsi="宋体" w:eastAsia="宋体" w:cs="宋体"/>
                <w:color w:val="auto"/>
                <w:sz w:val="21"/>
                <w:szCs w:val="21"/>
                <w:highlight w:val="none"/>
                <w:lang w:eastAsia="en-US"/>
              </w:rPr>
              <w:t>评分标准</w:t>
            </w:r>
          </w:p>
          <w:p w14:paraId="6B33C972">
            <w:pPr>
              <w:keepNext w:val="0"/>
              <w:keepLines w:val="0"/>
              <w:pageBreakBefore w:val="0"/>
              <w:widowControl w:val="0"/>
              <w:kinsoku/>
              <w:wordWrap/>
              <w:overflowPunct/>
              <w:topLinePunct w:val="0"/>
              <w:autoSpaceDE/>
              <w:autoSpaceDN/>
              <w:bidi w:val="0"/>
              <w:adjustRightInd/>
              <w:snapToGrid/>
              <w:spacing w:line="320" w:lineRule="exact"/>
              <w:ind w:left="21" w:leftChars="10" w:right="0" w:rightChars="0"/>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50分</w:t>
            </w:r>
          </w:p>
        </w:tc>
        <w:tc>
          <w:tcPr>
            <w:tcW w:w="876" w:type="dxa"/>
            <w:shd w:val="clear" w:color="auto" w:fill="auto"/>
            <w:vAlign w:val="center"/>
          </w:tcPr>
          <w:p w14:paraId="09C36A46">
            <w:pPr>
              <w:autoSpaceDE w:val="0"/>
              <w:autoSpaceDN w:val="0"/>
              <w:adjustRightInd w:val="0"/>
              <w:snapToGrid w:val="0"/>
              <w:spacing w:line="32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分</w:t>
            </w:r>
          </w:p>
        </w:tc>
        <w:tc>
          <w:tcPr>
            <w:tcW w:w="6806" w:type="dxa"/>
            <w:gridSpan w:val="2"/>
            <w:tcBorders>
              <w:top w:val="single" w:color="auto" w:sz="4" w:space="0"/>
              <w:bottom w:val="single" w:color="auto" w:sz="4" w:space="0"/>
            </w:tcBorders>
            <w:shd w:val="clear" w:color="auto" w:fill="auto"/>
            <w:vAlign w:val="center"/>
          </w:tcPr>
          <w:p w14:paraId="5BD2A97D">
            <w:pPr>
              <w:snapToGrid w:val="0"/>
              <w:spacing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评标价得分计算公式示例：</w:t>
            </w:r>
          </w:p>
          <w:p w14:paraId="105C199A">
            <w:pPr>
              <w:snapToGrid w:val="0"/>
              <w:spacing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（1）如果投标人的评标价＞评标基准价，则评标价得分=F-</w:t>
            </w:r>
            <w:r>
              <w:rPr>
                <w:rFonts w:hint="eastAsia" w:ascii="宋体" w:hAnsi="宋体" w:eastAsia="宋体" w:cs="宋体"/>
                <w:color w:val="auto"/>
                <w:szCs w:val="21"/>
                <w:highlight w:val="none"/>
                <w:lang w:val="en-US" w:eastAsia="zh-CN"/>
              </w:rPr>
              <w:t>偏差率</w:t>
            </w:r>
            <w:r>
              <w:rPr>
                <w:rFonts w:hint="eastAsia" w:ascii="宋体" w:hAnsi="宋体" w:eastAsia="宋体" w:cs="宋体"/>
                <w:color w:val="auto"/>
                <w:szCs w:val="21"/>
                <w:highlight w:val="none"/>
              </w:rPr>
              <w:t>×100×E1；</w:t>
            </w:r>
          </w:p>
          <w:p w14:paraId="09903C51">
            <w:pPr>
              <w:snapToGrid w:val="0"/>
              <w:spacing w:line="320" w:lineRule="exact"/>
              <w:rPr>
                <w:rFonts w:ascii="宋体" w:hAnsi="宋体" w:eastAsia="宋体" w:cs="宋体"/>
                <w:color w:val="auto"/>
                <w:szCs w:val="21"/>
                <w:highlight w:val="none"/>
              </w:rPr>
            </w:pPr>
            <w:r>
              <w:rPr>
                <w:rFonts w:hint="eastAsia" w:ascii="宋体" w:hAnsi="宋体" w:eastAsia="宋体" w:cs="宋体"/>
                <w:color w:val="auto"/>
                <w:szCs w:val="21"/>
                <w:highlight w:val="none"/>
              </w:rPr>
              <w:t>（2）如果投标人的评标价≤评标基准价，则评标价得分=F+</w:t>
            </w:r>
            <w:r>
              <w:rPr>
                <w:rFonts w:hint="eastAsia" w:ascii="宋体" w:hAnsi="宋体" w:eastAsia="宋体" w:cs="宋体"/>
                <w:color w:val="auto"/>
                <w:szCs w:val="21"/>
                <w:highlight w:val="none"/>
                <w:lang w:val="en-US" w:eastAsia="zh-CN"/>
              </w:rPr>
              <w:t>偏差率</w:t>
            </w:r>
            <w:r>
              <w:rPr>
                <w:rFonts w:hint="eastAsia" w:ascii="宋体" w:hAnsi="宋体" w:eastAsia="宋体" w:cs="宋体"/>
                <w:color w:val="auto"/>
                <w:szCs w:val="21"/>
                <w:highlight w:val="none"/>
              </w:rPr>
              <w:t>×100×E2。</w:t>
            </w:r>
          </w:p>
          <w:p w14:paraId="0F9101B3">
            <w:pPr>
              <w:snapToGrid w:val="0"/>
              <w:spacing w:line="32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其中，F=</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0；E1=0.</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；E2=0.</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；评标价最低得分为0分。</w:t>
            </w:r>
          </w:p>
          <w:p w14:paraId="5E6C5793">
            <w:pPr>
              <w:autoSpaceDE w:val="0"/>
              <w:autoSpaceDN w:val="0"/>
              <w:adjustRightInd w:val="0"/>
              <w:snapToGrid w:val="0"/>
              <w:spacing w:line="320" w:lineRule="exact"/>
              <w:rPr>
                <w:rFonts w:hint="eastAsia" w:ascii="宋体" w:hAnsi="宋体" w:eastAsia="宋体" w:cs="宋体"/>
                <w:color w:val="auto"/>
                <w:spacing w:val="-4"/>
                <w:kern w:val="21"/>
                <w:sz w:val="21"/>
                <w:szCs w:val="21"/>
                <w:highlight w:val="none"/>
                <w:lang w:val="en-US" w:eastAsia="zh-CN" w:bidi="ar-SA"/>
              </w:rPr>
            </w:pPr>
            <w:r>
              <w:rPr>
                <w:rFonts w:hint="eastAsia" w:ascii="宋体" w:hAnsi="宋体" w:eastAsia="宋体" w:cs="宋体"/>
                <w:color w:val="auto"/>
                <w:szCs w:val="21"/>
                <w:highlight w:val="none"/>
              </w:rPr>
              <w:t>评标价得分保留两位小数，第三位四舍五入。</w:t>
            </w:r>
          </w:p>
        </w:tc>
      </w:tr>
      <w:tr w14:paraId="702C5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2" w:hRule="atLeast"/>
        </w:trPr>
        <w:tc>
          <w:tcPr>
            <w:tcW w:w="9681" w:type="dxa"/>
            <w:gridSpan w:val="5"/>
            <w:vAlign w:val="center"/>
          </w:tcPr>
          <w:p w14:paraId="55A20DA7">
            <w:pPr>
              <w:keepNext w:val="0"/>
              <w:keepLines w:val="0"/>
              <w:pageBreakBefore w:val="0"/>
              <w:widowControl w:val="0"/>
              <w:kinsoku/>
              <w:wordWrap/>
              <w:overflowPunct/>
              <w:topLinePunct w:val="0"/>
              <w:autoSpaceDE/>
              <w:autoSpaceDN/>
              <w:bidi w:val="0"/>
              <w:adjustRightInd/>
              <w:snapToGrid/>
              <w:spacing w:after="0" w:line="320" w:lineRule="exact"/>
              <w:ind w:left="21" w:leftChars="10" w:right="0" w:rightChars="0" w:firstLine="0" w:firstLineChars="0"/>
              <w:jc w:val="both"/>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增加：</w:t>
            </w:r>
          </w:p>
          <w:p w14:paraId="7DC9BB3B">
            <w:pPr>
              <w:keepNext w:val="0"/>
              <w:keepLines w:val="0"/>
              <w:pageBreakBefore w:val="0"/>
              <w:widowControl w:val="0"/>
              <w:kinsoku/>
              <w:wordWrap/>
              <w:overflowPunct/>
              <w:topLinePunct w:val="0"/>
              <w:autoSpaceDE/>
              <w:autoSpaceDN/>
              <w:bidi w:val="0"/>
              <w:adjustRightInd/>
              <w:snapToGrid/>
              <w:spacing w:after="0" w:line="320" w:lineRule="exact"/>
              <w:ind w:left="21" w:leftChars="10" w:right="0" w:rightChars="0" w:firstLine="0" w:firstLineChars="0"/>
              <w:jc w:val="both"/>
              <w:textAlignment w:val="auto"/>
              <w:rPr>
                <w:rFonts w:hint="eastAsia" w:ascii="宋体" w:hAnsi="宋体" w:eastAsia="宋体" w:cs="宋体"/>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一、信息查询，</w:t>
            </w:r>
            <w:r>
              <w:rPr>
                <w:rFonts w:hint="eastAsia" w:ascii="宋体" w:hAnsi="宋体" w:eastAsia="宋体" w:cs="宋体"/>
                <w:color w:val="auto"/>
                <w:kern w:val="2"/>
                <w:sz w:val="21"/>
                <w:szCs w:val="21"/>
                <w:highlight w:val="none"/>
                <w:lang w:val="en-US" w:eastAsia="zh-CN" w:bidi="ar-SA"/>
              </w:rPr>
              <w:t>在评标过程中，评标委员会应对以下信息进行查询：</w:t>
            </w:r>
          </w:p>
          <w:p w14:paraId="5BB22129">
            <w:pPr>
              <w:keepNext w:val="0"/>
              <w:keepLines w:val="0"/>
              <w:pageBreakBefore w:val="0"/>
              <w:kinsoku/>
              <w:wordWrap/>
              <w:overflowPunct/>
              <w:topLinePunct w:val="0"/>
              <w:autoSpaceDE/>
              <w:autoSpaceDN/>
              <w:bidi w:val="0"/>
              <w:adjustRightInd/>
              <w:snapToGrid/>
              <w:spacing w:line="320" w:lineRule="exact"/>
              <w:ind w:left="21" w:leftChars="10" w:right="0" w:rightChars="0" w:firstLine="327" w:firstLineChars="15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投标人信用情况网页截图内容与在“国家企业信用信息公示系统”中严重违法失信名单（黑名单）（不含分公司）</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在“信用中国”网站“中</w:t>
            </w:r>
            <w:r>
              <w:rPr>
                <w:rFonts w:hint="eastAsia" w:ascii="宋体" w:hAnsi="宋体" w:eastAsia="宋体" w:cs="宋体"/>
                <w:color w:val="auto"/>
                <w:sz w:val="21"/>
                <w:szCs w:val="21"/>
                <w:highlight w:val="none"/>
                <w:lang w:eastAsia="zh-CN"/>
              </w:rPr>
              <w:t>经营（活动）异常名录</w:t>
            </w:r>
            <w:r>
              <w:rPr>
                <w:rFonts w:hint="eastAsia" w:ascii="宋体" w:hAnsi="宋体" w:eastAsia="宋体" w:cs="宋体"/>
                <w:color w:val="auto"/>
                <w:sz w:val="21"/>
                <w:szCs w:val="21"/>
                <w:highlight w:val="none"/>
              </w:rPr>
              <w:t>、重大税收违法失信主体、</w:t>
            </w:r>
            <w:r>
              <w:rPr>
                <w:rFonts w:hint="eastAsia" w:ascii="宋体" w:hAnsi="宋体" w:eastAsia="宋体" w:cs="宋体"/>
                <w:color w:val="auto"/>
                <w:sz w:val="21"/>
                <w:szCs w:val="21"/>
                <w:highlight w:val="none"/>
                <w:lang w:eastAsia="zh-CN"/>
              </w:rPr>
              <w:t>政府采购严重违法失信行为记录名单和安全生产严重失信主体名单</w:t>
            </w:r>
            <w:r>
              <w:rPr>
                <w:rFonts w:hint="eastAsia" w:ascii="宋体" w:hAnsi="宋体" w:eastAsia="宋体" w:cs="宋体"/>
                <w:color w:val="auto"/>
                <w:sz w:val="21"/>
                <w:szCs w:val="21"/>
                <w:highlight w:val="none"/>
              </w:rPr>
              <w:t>（均不含分公司）</w:t>
            </w:r>
            <w:r>
              <w:rPr>
                <w:rFonts w:hint="eastAsia" w:ascii="宋体" w:hAnsi="宋体" w:eastAsia="宋体" w:cs="宋体"/>
                <w:color w:val="auto"/>
                <w:sz w:val="21"/>
                <w:szCs w:val="21"/>
                <w:highlight w:val="none"/>
                <w:lang w:eastAsia="zh-CN"/>
              </w:rPr>
              <w:t>、在</w:t>
            </w:r>
            <w:r>
              <w:rPr>
                <w:rFonts w:hint="eastAsia" w:ascii="宋体" w:hAnsi="宋体" w:eastAsia="宋体" w:cs="Times New Roman"/>
                <w:color w:val="auto"/>
                <w:sz w:val="21"/>
                <w:szCs w:val="21"/>
                <w:highlight w:val="none"/>
                <w:lang w:eastAsia="zh-CN"/>
              </w:rPr>
              <w:t>“中国执行信息公开网”中失信被执行人（不含分公司）的</w:t>
            </w:r>
            <w:r>
              <w:rPr>
                <w:rFonts w:hint="eastAsia" w:ascii="宋体" w:hAnsi="宋体" w:eastAsia="宋体" w:cs="宋体"/>
                <w:color w:val="auto"/>
                <w:sz w:val="21"/>
                <w:szCs w:val="21"/>
                <w:highlight w:val="none"/>
              </w:rPr>
              <w:t>复核结果一致。</w:t>
            </w:r>
          </w:p>
          <w:p w14:paraId="31B0F540">
            <w:pPr>
              <w:keepNext w:val="0"/>
              <w:keepLines w:val="0"/>
              <w:pageBreakBefore w:val="0"/>
              <w:kinsoku/>
              <w:wordWrap/>
              <w:overflowPunct/>
              <w:topLinePunct w:val="0"/>
              <w:autoSpaceDE/>
              <w:autoSpaceDN/>
              <w:bidi w:val="0"/>
              <w:adjustRightInd/>
              <w:snapToGrid/>
              <w:spacing w:line="320" w:lineRule="exact"/>
              <w:ind w:left="21" w:leftChars="10" w:right="0" w:rightChars="0" w:firstLine="327" w:firstLineChars="156"/>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如投标人未提供相关网页截图或所附截图与复核结果不一致导致不能满足资格评审要求的，评标委员会应否决其投标。</w:t>
            </w:r>
          </w:p>
          <w:p w14:paraId="29FC0FBB">
            <w:pPr>
              <w:keepNext w:val="0"/>
              <w:keepLines w:val="0"/>
              <w:pageBreakBefore w:val="0"/>
              <w:numPr>
                <w:ilvl w:val="0"/>
                <w:numId w:val="0"/>
              </w:numPr>
              <w:kinsoku/>
              <w:wordWrap/>
              <w:overflowPunct/>
              <w:topLinePunct w:val="0"/>
              <w:autoSpaceDE/>
              <w:autoSpaceDN/>
              <w:bidi w:val="0"/>
              <w:adjustRightInd/>
              <w:snapToGrid/>
              <w:spacing w:line="320" w:lineRule="exact"/>
              <w:ind w:right="0" w:righ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7824E60F">
            <w:pPr>
              <w:widowControl w:val="0"/>
              <w:numPr>
                <w:ilvl w:val="0"/>
                <w:numId w:val="0"/>
              </w:numPr>
              <w:ind w:left="100" w:leftChars="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w:t>
            </w:r>
            <w:r>
              <w:rPr>
                <w:rFonts w:hint="eastAsia" w:ascii="宋体" w:hAnsi="宋体" w:eastAsia="宋体" w:cs="Times New Roman"/>
                <w:color w:val="auto"/>
                <w:kern w:val="0"/>
                <w:sz w:val="21"/>
                <w:szCs w:val="21"/>
                <w:highlight w:val="none"/>
                <w:lang w:val="en-US" w:eastAsia="en-US" w:bidi="ar-SA"/>
              </w:rPr>
              <w:t>异常投标情形核查</w:t>
            </w:r>
            <w:r>
              <w:rPr>
                <w:rFonts w:hint="eastAsia" w:ascii="宋体" w:hAnsi="宋体" w:eastAsia="宋体" w:cs="宋体"/>
                <w:color w:val="auto"/>
                <w:kern w:val="0"/>
                <w:sz w:val="21"/>
                <w:szCs w:val="21"/>
                <w:highlight w:val="none"/>
                <w:lang w:val="en-US" w:eastAsia="zh-CN" w:bidi="ar-SA"/>
              </w:rPr>
              <w:t>：</w:t>
            </w:r>
          </w:p>
          <w:p w14:paraId="74F993FA">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评标委员会在评标过程中发现存在投标文件异常一致或投标活动异常关联等异常投标情形的，应当要求该投标人在规定时间内作出书面说明并提供相应的证明材料。投标人不能合理说明或者不能提供相应证明材料的，评标委员会应当认定该投标人存在串通投标情形，并否决其投标。</w:t>
            </w:r>
          </w:p>
          <w:p w14:paraId="6E5E165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有下列情形之一的，属于投标文件异常一致或投标活动异常关联等异常投标情形：</w:t>
            </w:r>
          </w:p>
          <w:p w14:paraId="2A11FFA4">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（1）投标人投标文件制作机器码雷同；</w:t>
            </w:r>
          </w:p>
          <w:p w14:paraId="20A78CD1">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（2）投标文件创建标识码雷同；</w:t>
            </w:r>
          </w:p>
          <w:p w14:paraId="3C67A8C8">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（3）投标文件制作计算机MAC地址雷同；</w:t>
            </w:r>
          </w:p>
          <w:p w14:paraId="5B59206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（4）投标文件制作计算机硬盘序列号雷同；</w:t>
            </w:r>
          </w:p>
          <w:p w14:paraId="197EF486">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（5）招标文件下载IP地址雷同；</w:t>
            </w:r>
          </w:p>
          <w:p w14:paraId="16B1A9D3">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（6）投标文件上传IP地址雷同；</w:t>
            </w:r>
          </w:p>
          <w:p w14:paraId="415E106B">
            <w:pPr>
              <w:keepNext w:val="0"/>
              <w:keepLines w:val="0"/>
              <w:pageBreakBefore w:val="0"/>
              <w:widowControl w:val="0"/>
              <w:numPr>
                <w:ilvl w:val="0"/>
                <w:numId w:val="0"/>
              </w:numPr>
              <w:kinsoku/>
              <w:wordWrap/>
              <w:overflowPunct/>
              <w:topLinePunct w:val="0"/>
              <w:autoSpaceDE/>
              <w:autoSpaceDN/>
              <w:bidi w:val="0"/>
              <w:adjustRightInd/>
              <w:snapToGrid w:val="0"/>
              <w:spacing w:line="320" w:lineRule="exact"/>
              <w:ind w:firstLine="420" w:firstLineChars="200"/>
              <w:jc w:val="both"/>
              <w:textAlignment w:val="auto"/>
              <w:rPr>
                <w:rFonts w:hint="eastAsia" w:ascii="Times New Roman" w:hAnsi="Times New Roman" w:eastAsia="宋体" w:cs="Times New Roman"/>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t>（7）投标文件解密IP地址雷同。</w:t>
            </w:r>
          </w:p>
        </w:tc>
      </w:tr>
    </w:tbl>
    <w:p w14:paraId="253DC694">
      <w:pPr>
        <w:adjustRightInd w:val="0"/>
        <w:spacing w:line="288" w:lineRule="auto"/>
        <w:rPr>
          <w:rFonts w:ascii="宋体" w:hAnsi="宋体" w:eastAsia="宋体" w:cs="宋体"/>
          <w:color w:val="auto"/>
          <w:szCs w:val="21"/>
          <w:highlight w:val="none"/>
        </w:rPr>
      </w:pPr>
      <w:r>
        <w:rPr>
          <w:rFonts w:hint="eastAsia" w:ascii="宋体" w:hAnsi="宋体" w:eastAsia="宋体" w:cs="宋体"/>
          <w:color w:val="auto"/>
          <w:szCs w:val="21"/>
          <w:highlight w:val="none"/>
        </w:rPr>
        <w:t>注：1.评委打分保留一位小数，各评分因素得分应以评标委员会各成员的打分平均值确定，保留两位小数，第三位四舍五入。</w:t>
      </w:r>
    </w:p>
    <w:p w14:paraId="3BC6DFC4">
      <w:pPr>
        <w:wordWrap w:val="0"/>
        <w:snapToGrid w:val="0"/>
        <w:spacing w:line="360" w:lineRule="auto"/>
        <w:ind w:firstLine="420" w:firstLineChars="200"/>
        <w:rPr>
          <w:rFonts w:ascii="宋体" w:hAnsi="宋体" w:eastAsia="宋体" w:cs="宋体"/>
          <w:color w:val="auto"/>
          <w:spacing w:val="1"/>
          <w:szCs w:val="21"/>
          <w:highlight w:val="none"/>
        </w:rPr>
      </w:pPr>
      <w:r>
        <w:rPr>
          <w:rFonts w:hint="eastAsia" w:ascii="宋体" w:hAnsi="宋体" w:eastAsia="宋体" w:cs="宋体"/>
          <w:color w:val="auto"/>
          <w:szCs w:val="21"/>
          <w:highlight w:val="none"/>
        </w:rPr>
        <w:t>2.技术部分评分因素细分项缺项则该项得0分。</w:t>
      </w:r>
    </w:p>
    <w:p w14:paraId="30154A9B">
      <w:pPr>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br w:type="page"/>
      </w:r>
    </w:p>
    <w:p w14:paraId="4F74830E">
      <w:pPr>
        <w:widowControl w:val="0"/>
        <w:spacing w:line="400" w:lineRule="exact"/>
        <w:jc w:val="both"/>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宋体"/>
          <w:b/>
          <w:bCs/>
          <w:color w:val="auto"/>
          <w:spacing w:val="-6"/>
          <w:kern w:val="0"/>
          <w:sz w:val="24"/>
          <w:szCs w:val="24"/>
          <w:highlight w:val="none"/>
          <w:lang w:val="en-US" w:eastAsia="zh-CN" w:bidi="ar-SA"/>
        </w:rPr>
        <w:t>附件3：采购清单及细目</w:t>
      </w:r>
    </w:p>
    <w:p w14:paraId="3CB36974">
      <w:pPr>
        <w:rPr>
          <w:rFonts w:hint="eastAsia" w:ascii="宋体" w:hAnsi="宋体" w:eastAsia="宋体" w:cs="Times New Roman"/>
          <w:color w:val="auto"/>
          <w:sz w:val="24"/>
          <w:szCs w:val="24"/>
          <w:highlight w:val="none"/>
        </w:rPr>
      </w:pPr>
      <w:r>
        <w:rPr>
          <w:rFonts w:hint="eastAsia" w:ascii="宋体" w:hAnsi="宋体" w:eastAsia="宋体" w:cs="宋体"/>
          <w:b/>
          <w:bCs/>
          <w:color w:val="auto"/>
          <w:kern w:val="0"/>
          <w:sz w:val="20"/>
          <w:szCs w:val="20"/>
          <w:highlight w:val="none"/>
          <w:lang w:bidi="ar"/>
        </w:rPr>
        <w:t>（1）收费站各岗位人员、监控人员、隧道管理站（所）人员男士服装清单细目</w:t>
      </w:r>
    </w:p>
    <w:tbl>
      <w:tblPr>
        <w:tblStyle w:val="4"/>
        <w:tblW w:w="884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6"/>
        <w:gridCol w:w="2464"/>
        <w:gridCol w:w="1163"/>
        <w:gridCol w:w="1266"/>
        <w:gridCol w:w="1689"/>
      </w:tblGrid>
      <w:tr w14:paraId="62CF56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tcBorders>
              <w:tl2br w:val="nil"/>
              <w:tr2bl w:val="nil"/>
            </w:tcBorders>
            <w:shd w:val="clear" w:color="auto" w:fill="FFFFFF"/>
            <w:noWrap/>
            <w:vAlign w:val="center"/>
          </w:tcPr>
          <w:p w14:paraId="4276FD9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类别</w:t>
            </w:r>
          </w:p>
        </w:tc>
        <w:tc>
          <w:tcPr>
            <w:tcW w:w="2464" w:type="dxa"/>
            <w:tcBorders>
              <w:tl2br w:val="nil"/>
              <w:tr2bl w:val="nil"/>
            </w:tcBorders>
            <w:shd w:val="clear" w:color="auto" w:fill="FFFFFF"/>
            <w:noWrap/>
            <w:vAlign w:val="center"/>
          </w:tcPr>
          <w:p w14:paraId="3C97C8C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名称</w:t>
            </w:r>
          </w:p>
        </w:tc>
        <w:tc>
          <w:tcPr>
            <w:tcW w:w="1163" w:type="dxa"/>
            <w:tcBorders>
              <w:tl2br w:val="nil"/>
              <w:tr2bl w:val="nil"/>
            </w:tcBorders>
            <w:shd w:val="clear" w:color="auto" w:fill="FFFFFF"/>
            <w:noWrap/>
            <w:vAlign w:val="center"/>
          </w:tcPr>
          <w:p w14:paraId="24260F6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w:t>
            </w:r>
          </w:p>
        </w:tc>
        <w:tc>
          <w:tcPr>
            <w:tcW w:w="1266" w:type="dxa"/>
            <w:tcBorders>
              <w:tl2br w:val="nil"/>
              <w:tr2bl w:val="nil"/>
            </w:tcBorders>
            <w:shd w:val="clear" w:color="auto" w:fill="FFFFFF"/>
            <w:noWrap/>
            <w:vAlign w:val="center"/>
          </w:tcPr>
          <w:p w14:paraId="28EBAF7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数量</w:t>
            </w:r>
          </w:p>
        </w:tc>
        <w:tc>
          <w:tcPr>
            <w:tcW w:w="1689" w:type="dxa"/>
            <w:tcBorders>
              <w:tl2br w:val="nil"/>
              <w:tr2bl w:val="nil"/>
            </w:tcBorders>
            <w:shd w:val="clear" w:color="auto" w:fill="FFFFFF"/>
            <w:noWrap/>
            <w:vAlign w:val="center"/>
          </w:tcPr>
          <w:p w14:paraId="274F757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套数</w:t>
            </w:r>
          </w:p>
        </w:tc>
      </w:tr>
      <w:tr w14:paraId="4AD4BF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restart"/>
            <w:tcBorders>
              <w:tl2br w:val="nil"/>
              <w:tr2bl w:val="nil"/>
            </w:tcBorders>
            <w:shd w:val="clear" w:color="auto" w:fill="FFFFFF"/>
            <w:noWrap/>
            <w:vAlign w:val="center"/>
          </w:tcPr>
          <w:p w14:paraId="352F2DD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夏装</w:t>
            </w:r>
          </w:p>
        </w:tc>
        <w:tc>
          <w:tcPr>
            <w:tcW w:w="2464" w:type="dxa"/>
            <w:tcBorders>
              <w:tl2br w:val="nil"/>
              <w:tr2bl w:val="nil"/>
            </w:tcBorders>
            <w:shd w:val="clear" w:color="auto" w:fill="FFFFFF"/>
            <w:noWrap/>
            <w:vAlign w:val="center"/>
          </w:tcPr>
          <w:p w14:paraId="2FDF674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短袖衬衣</w:t>
            </w:r>
          </w:p>
        </w:tc>
        <w:tc>
          <w:tcPr>
            <w:tcW w:w="1163" w:type="dxa"/>
            <w:tcBorders>
              <w:tl2br w:val="nil"/>
              <w:tr2bl w:val="nil"/>
            </w:tcBorders>
            <w:shd w:val="clear" w:color="auto" w:fill="FFFFFF"/>
            <w:noWrap/>
            <w:vAlign w:val="center"/>
          </w:tcPr>
          <w:p w14:paraId="671CAAD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0471E98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restart"/>
            <w:tcBorders>
              <w:tl2br w:val="nil"/>
              <w:tr2bl w:val="nil"/>
            </w:tcBorders>
            <w:shd w:val="clear" w:color="auto" w:fill="FFFFFF"/>
            <w:noWrap/>
            <w:vAlign w:val="center"/>
          </w:tcPr>
          <w:p w14:paraId="72C1D18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7828</w:t>
            </w:r>
          </w:p>
        </w:tc>
      </w:tr>
      <w:tr w14:paraId="6AE84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4F8B8675">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55D7770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夏裤</w:t>
            </w:r>
          </w:p>
        </w:tc>
        <w:tc>
          <w:tcPr>
            <w:tcW w:w="1163" w:type="dxa"/>
            <w:tcBorders>
              <w:tl2br w:val="nil"/>
              <w:tr2bl w:val="nil"/>
            </w:tcBorders>
            <w:shd w:val="clear" w:color="auto" w:fill="FFFFFF"/>
            <w:noWrap/>
            <w:vAlign w:val="center"/>
          </w:tcPr>
          <w:p w14:paraId="59D6EE8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66" w:type="dxa"/>
            <w:tcBorders>
              <w:tl2br w:val="nil"/>
              <w:tr2bl w:val="nil"/>
            </w:tcBorders>
            <w:shd w:val="clear" w:color="auto" w:fill="FFFFFF"/>
            <w:noWrap/>
            <w:vAlign w:val="center"/>
          </w:tcPr>
          <w:p w14:paraId="09F52DB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noWrap/>
            <w:vAlign w:val="center"/>
          </w:tcPr>
          <w:p w14:paraId="35C455BF">
            <w:pPr>
              <w:jc w:val="center"/>
              <w:rPr>
                <w:rFonts w:hint="eastAsia" w:ascii="宋体" w:hAnsi="宋体" w:eastAsia="宋体" w:cs="宋体"/>
                <w:color w:val="auto"/>
                <w:sz w:val="20"/>
                <w:szCs w:val="20"/>
                <w:highlight w:val="none"/>
              </w:rPr>
            </w:pPr>
          </w:p>
        </w:tc>
      </w:tr>
      <w:tr w14:paraId="5CD94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restart"/>
            <w:tcBorders>
              <w:tl2br w:val="nil"/>
              <w:tr2bl w:val="nil"/>
            </w:tcBorders>
            <w:shd w:val="clear" w:color="auto" w:fill="FFFFFF"/>
            <w:noWrap/>
            <w:vAlign w:val="center"/>
          </w:tcPr>
          <w:p w14:paraId="41C6471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春秋装</w:t>
            </w:r>
          </w:p>
        </w:tc>
        <w:tc>
          <w:tcPr>
            <w:tcW w:w="2464" w:type="dxa"/>
            <w:tcBorders>
              <w:tl2br w:val="nil"/>
              <w:tr2bl w:val="nil"/>
            </w:tcBorders>
            <w:shd w:val="clear" w:color="auto" w:fill="FFFFFF"/>
            <w:noWrap/>
            <w:vAlign w:val="center"/>
          </w:tcPr>
          <w:p w14:paraId="68BD81D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长袖衬衣</w:t>
            </w:r>
          </w:p>
        </w:tc>
        <w:tc>
          <w:tcPr>
            <w:tcW w:w="1163" w:type="dxa"/>
            <w:tcBorders>
              <w:tl2br w:val="nil"/>
              <w:tr2bl w:val="nil"/>
            </w:tcBorders>
            <w:shd w:val="clear" w:color="auto" w:fill="FFFFFF"/>
            <w:noWrap/>
            <w:vAlign w:val="center"/>
          </w:tcPr>
          <w:p w14:paraId="30B7F70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73C717A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restart"/>
            <w:tcBorders>
              <w:tl2br w:val="nil"/>
              <w:tr2bl w:val="nil"/>
            </w:tcBorders>
            <w:shd w:val="clear" w:color="auto" w:fill="FFFFFF"/>
            <w:noWrap/>
            <w:vAlign w:val="center"/>
          </w:tcPr>
          <w:p w14:paraId="38F26AE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5723</w:t>
            </w:r>
          </w:p>
        </w:tc>
      </w:tr>
      <w:tr w14:paraId="118B7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2BB40718">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5A39788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春秋上衣</w:t>
            </w:r>
          </w:p>
        </w:tc>
        <w:tc>
          <w:tcPr>
            <w:tcW w:w="1163" w:type="dxa"/>
            <w:tcBorders>
              <w:tl2br w:val="nil"/>
              <w:tr2bl w:val="nil"/>
            </w:tcBorders>
            <w:shd w:val="clear" w:color="auto" w:fill="FFFFFF"/>
            <w:noWrap/>
            <w:vAlign w:val="center"/>
          </w:tcPr>
          <w:p w14:paraId="139A7A8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3644E78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noWrap/>
            <w:vAlign w:val="center"/>
          </w:tcPr>
          <w:p w14:paraId="075FC763">
            <w:pPr>
              <w:jc w:val="center"/>
              <w:rPr>
                <w:rFonts w:hint="eastAsia" w:ascii="宋体" w:hAnsi="宋体" w:eastAsia="宋体" w:cs="宋体"/>
                <w:color w:val="auto"/>
                <w:sz w:val="20"/>
                <w:szCs w:val="20"/>
                <w:highlight w:val="none"/>
              </w:rPr>
            </w:pPr>
          </w:p>
        </w:tc>
      </w:tr>
      <w:tr w14:paraId="2ADC6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46424D6A">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68BBAF1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春秋裤子</w:t>
            </w:r>
          </w:p>
        </w:tc>
        <w:tc>
          <w:tcPr>
            <w:tcW w:w="1163" w:type="dxa"/>
            <w:tcBorders>
              <w:tl2br w:val="nil"/>
              <w:tr2bl w:val="nil"/>
            </w:tcBorders>
            <w:shd w:val="clear" w:color="auto" w:fill="FFFFFF"/>
            <w:noWrap/>
            <w:vAlign w:val="center"/>
          </w:tcPr>
          <w:p w14:paraId="4B3C360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66" w:type="dxa"/>
            <w:tcBorders>
              <w:tl2br w:val="nil"/>
              <w:tr2bl w:val="nil"/>
            </w:tcBorders>
            <w:shd w:val="clear" w:color="auto" w:fill="FFFFFF"/>
            <w:noWrap/>
            <w:vAlign w:val="center"/>
          </w:tcPr>
          <w:p w14:paraId="7A92A1C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noWrap/>
            <w:vAlign w:val="center"/>
          </w:tcPr>
          <w:p w14:paraId="475E33E6">
            <w:pPr>
              <w:jc w:val="center"/>
              <w:rPr>
                <w:rFonts w:hint="eastAsia" w:ascii="宋体" w:hAnsi="宋体" w:eastAsia="宋体" w:cs="宋体"/>
                <w:color w:val="auto"/>
                <w:sz w:val="20"/>
                <w:szCs w:val="20"/>
                <w:highlight w:val="none"/>
              </w:rPr>
            </w:pPr>
          </w:p>
        </w:tc>
      </w:tr>
      <w:tr w14:paraId="7D1EA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7A57ABCF">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2BFDB12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春马夹</w:t>
            </w:r>
          </w:p>
        </w:tc>
        <w:tc>
          <w:tcPr>
            <w:tcW w:w="1163" w:type="dxa"/>
            <w:tcBorders>
              <w:tl2br w:val="nil"/>
              <w:tr2bl w:val="nil"/>
            </w:tcBorders>
            <w:shd w:val="clear" w:color="auto" w:fill="FFFFFF"/>
            <w:noWrap/>
            <w:vAlign w:val="center"/>
          </w:tcPr>
          <w:p w14:paraId="2A15607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15FEAF5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noWrap/>
            <w:vAlign w:val="center"/>
          </w:tcPr>
          <w:p w14:paraId="6E3CD428">
            <w:pPr>
              <w:jc w:val="center"/>
              <w:rPr>
                <w:rFonts w:hint="eastAsia" w:ascii="宋体" w:hAnsi="宋体" w:eastAsia="宋体" w:cs="宋体"/>
                <w:color w:val="auto"/>
                <w:sz w:val="20"/>
                <w:szCs w:val="20"/>
                <w:highlight w:val="none"/>
              </w:rPr>
            </w:pPr>
          </w:p>
        </w:tc>
      </w:tr>
      <w:tr w14:paraId="20A5C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restart"/>
            <w:tcBorders>
              <w:tl2br w:val="nil"/>
              <w:tr2bl w:val="nil"/>
            </w:tcBorders>
            <w:shd w:val="clear" w:color="auto" w:fill="FFFFFF"/>
            <w:noWrap/>
            <w:vAlign w:val="center"/>
          </w:tcPr>
          <w:p w14:paraId="01D1450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冬装</w:t>
            </w:r>
          </w:p>
        </w:tc>
        <w:tc>
          <w:tcPr>
            <w:tcW w:w="2464" w:type="dxa"/>
            <w:tcBorders>
              <w:tl2br w:val="nil"/>
              <w:tr2bl w:val="nil"/>
            </w:tcBorders>
            <w:shd w:val="clear" w:color="auto" w:fill="FFFFFF"/>
            <w:noWrap/>
            <w:vAlign w:val="center"/>
          </w:tcPr>
          <w:p w14:paraId="6CC7BDD3">
            <w:pPr>
              <w:widowControl/>
              <w:jc w:val="center"/>
              <w:textAlignment w:val="center"/>
              <w:rPr>
                <w:rFonts w:hint="eastAsia" w:ascii="宋体" w:hAnsi="宋体" w:eastAsia="宋体" w:cs="宋体"/>
                <w:color w:val="auto"/>
                <w:sz w:val="20"/>
                <w:szCs w:val="20"/>
                <w:highlight w:val="none"/>
              </w:rPr>
            </w:pPr>
            <w:r>
              <w:rPr>
                <w:rFonts w:hint="eastAsia" w:ascii="微软雅黑" w:hAnsi="微软雅黑" w:eastAsia="微软雅黑" w:cs="微软雅黑"/>
                <w:color w:val="auto"/>
                <w:kern w:val="0"/>
                <w:sz w:val="24"/>
                <w:szCs w:val="24"/>
                <w:highlight w:val="none"/>
                <w:lang w:bidi="ar"/>
              </w:rPr>
              <w:t>★</w:t>
            </w:r>
            <w:r>
              <w:rPr>
                <w:rFonts w:hint="eastAsia" w:ascii="宋体" w:hAnsi="宋体" w:eastAsia="宋体" w:cs="宋体"/>
                <w:color w:val="auto"/>
                <w:kern w:val="0"/>
                <w:sz w:val="20"/>
                <w:szCs w:val="20"/>
                <w:highlight w:val="none"/>
                <w:lang w:bidi="ar"/>
              </w:rPr>
              <w:t>冬装上衣</w:t>
            </w:r>
          </w:p>
        </w:tc>
        <w:tc>
          <w:tcPr>
            <w:tcW w:w="1163" w:type="dxa"/>
            <w:tcBorders>
              <w:tl2br w:val="nil"/>
              <w:tr2bl w:val="nil"/>
            </w:tcBorders>
            <w:shd w:val="clear" w:color="auto" w:fill="FFFFFF"/>
            <w:noWrap/>
            <w:vAlign w:val="center"/>
          </w:tcPr>
          <w:p w14:paraId="2B6E94C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5C41A5E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restart"/>
            <w:tcBorders>
              <w:tl2br w:val="nil"/>
              <w:tr2bl w:val="nil"/>
            </w:tcBorders>
            <w:shd w:val="clear" w:color="auto" w:fill="FFFFFF"/>
            <w:noWrap/>
            <w:vAlign w:val="center"/>
          </w:tcPr>
          <w:p w14:paraId="1AAEDD3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6677</w:t>
            </w:r>
          </w:p>
        </w:tc>
      </w:tr>
      <w:tr w14:paraId="1CE91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11E771A0">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3A0D775A">
            <w:pPr>
              <w:widowControl/>
              <w:jc w:val="center"/>
              <w:textAlignment w:val="center"/>
              <w:rPr>
                <w:rFonts w:hint="eastAsia" w:ascii="宋体" w:hAnsi="宋体" w:eastAsia="宋体" w:cs="宋体"/>
                <w:color w:val="auto"/>
                <w:sz w:val="20"/>
                <w:szCs w:val="20"/>
                <w:highlight w:val="none"/>
              </w:rPr>
            </w:pPr>
            <w:r>
              <w:rPr>
                <w:rFonts w:hint="eastAsia" w:ascii="微软雅黑" w:hAnsi="微软雅黑" w:eastAsia="微软雅黑" w:cs="微软雅黑"/>
                <w:color w:val="auto"/>
                <w:kern w:val="0"/>
                <w:sz w:val="24"/>
                <w:szCs w:val="24"/>
                <w:highlight w:val="none"/>
                <w:lang w:bidi="ar"/>
              </w:rPr>
              <w:t>★</w:t>
            </w:r>
            <w:r>
              <w:rPr>
                <w:rFonts w:hint="eastAsia" w:ascii="宋体" w:hAnsi="宋体" w:eastAsia="宋体" w:cs="宋体"/>
                <w:color w:val="auto"/>
                <w:kern w:val="0"/>
                <w:sz w:val="20"/>
                <w:szCs w:val="20"/>
                <w:highlight w:val="none"/>
                <w:lang w:bidi="ar"/>
              </w:rPr>
              <w:t>冬装裤子</w:t>
            </w:r>
          </w:p>
        </w:tc>
        <w:tc>
          <w:tcPr>
            <w:tcW w:w="1163" w:type="dxa"/>
            <w:tcBorders>
              <w:tl2br w:val="nil"/>
              <w:tr2bl w:val="nil"/>
            </w:tcBorders>
            <w:shd w:val="clear" w:color="auto" w:fill="FFFFFF"/>
            <w:noWrap/>
            <w:vAlign w:val="center"/>
          </w:tcPr>
          <w:p w14:paraId="6194829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66" w:type="dxa"/>
            <w:tcBorders>
              <w:tl2br w:val="nil"/>
              <w:tr2bl w:val="nil"/>
            </w:tcBorders>
            <w:shd w:val="clear" w:color="auto" w:fill="FFFFFF"/>
            <w:noWrap/>
            <w:vAlign w:val="center"/>
          </w:tcPr>
          <w:p w14:paraId="039A62E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noWrap/>
            <w:vAlign w:val="center"/>
          </w:tcPr>
          <w:p w14:paraId="524B0A91">
            <w:pPr>
              <w:jc w:val="center"/>
              <w:rPr>
                <w:rFonts w:hint="eastAsia" w:ascii="宋体" w:hAnsi="宋体" w:eastAsia="宋体" w:cs="宋体"/>
                <w:color w:val="auto"/>
                <w:sz w:val="20"/>
                <w:szCs w:val="20"/>
                <w:highlight w:val="none"/>
              </w:rPr>
            </w:pPr>
          </w:p>
        </w:tc>
      </w:tr>
      <w:tr w14:paraId="46FB0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266" w:type="dxa"/>
            <w:vMerge w:val="restart"/>
            <w:tcBorders>
              <w:tl2br w:val="nil"/>
              <w:tr2bl w:val="nil"/>
            </w:tcBorders>
            <w:shd w:val="clear" w:color="auto" w:fill="FFFFFF"/>
            <w:noWrap/>
            <w:vAlign w:val="center"/>
          </w:tcPr>
          <w:p w14:paraId="0F2DF42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w:t>
            </w:r>
          </w:p>
        </w:tc>
        <w:tc>
          <w:tcPr>
            <w:tcW w:w="2464" w:type="dxa"/>
            <w:tcBorders>
              <w:tl2br w:val="nil"/>
              <w:tr2bl w:val="nil"/>
            </w:tcBorders>
            <w:shd w:val="clear" w:color="auto" w:fill="FFFFFF"/>
            <w:vAlign w:val="center"/>
          </w:tcPr>
          <w:p w14:paraId="11C52B49">
            <w:pPr>
              <w:widowControl/>
              <w:jc w:val="center"/>
              <w:textAlignment w:val="center"/>
              <w:rPr>
                <w:rFonts w:hint="eastAsia" w:ascii="宋体" w:hAnsi="宋体" w:eastAsia="宋体" w:cs="宋体"/>
                <w:color w:val="auto"/>
                <w:sz w:val="20"/>
                <w:szCs w:val="20"/>
                <w:highlight w:val="none"/>
              </w:rPr>
            </w:pPr>
            <w:r>
              <w:rPr>
                <w:rFonts w:hint="eastAsia" w:ascii="微软雅黑" w:hAnsi="微软雅黑" w:eastAsia="微软雅黑" w:cs="微软雅黑"/>
                <w:color w:val="auto"/>
                <w:kern w:val="0"/>
                <w:sz w:val="24"/>
                <w:szCs w:val="24"/>
                <w:highlight w:val="none"/>
                <w:lang w:bidi="ar"/>
              </w:rPr>
              <w:t>★</w:t>
            </w:r>
            <w:r>
              <w:rPr>
                <w:rFonts w:hint="eastAsia" w:ascii="宋体" w:hAnsi="宋体" w:eastAsia="宋体" w:cs="宋体"/>
                <w:color w:val="auto"/>
                <w:kern w:val="0"/>
                <w:sz w:val="20"/>
                <w:szCs w:val="20"/>
                <w:highlight w:val="none"/>
                <w:lang w:bidi="ar"/>
              </w:rPr>
              <w:t>防寒服（长款）</w:t>
            </w:r>
          </w:p>
        </w:tc>
        <w:tc>
          <w:tcPr>
            <w:tcW w:w="1163" w:type="dxa"/>
            <w:tcBorders>
              <w:tl2br w:val="nil"/>
              <w:tr2bl w:val="nil"/>
            </w:tcBorders>
            <w:shd w:val="clear" w:color="auto" w:fill="FFFFFF"/>
            <w:noWrap/>
            <w:vAlign w:val="center"/>
          </w:tcPr>
          <w:p w14:paraId="190CDCA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5C8486A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restart"/>
            <w:tcBorders>
              <w:tl2br w:val="nil"/>
              <w:tr2bl w:val="nil"/>
            </w:tcBorders>
            <w:shd w:val="clear" w:color="auto" w:fill="FFFFFF"/>
            <w:vAlign w:val="center"/>
          </w:tcPr>
          <w:p w14:paraId="311CED2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4416</w:t>
            </w:r>
          </w:p>
        </w:tc>
      </w:tr>
      <w:tr w14:paraId="475E2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2266" w:type="dxa"/>
            <w:vMerge w:val="continue"/>
            <w:tcBorders>
              <w:tl2br w:val="nil"/>
              <w:tr2bl w:val="nil"/>
            </w:tcBorders>
            <w:shd w:val="clear" w:color="auto" w:fill="FFFFFF"/>
            <w:noWrap/>
            <w:vAlign w:val="center"/>
          </w:tcPr>
          <w:p w14:paraId="40BF11D2">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28D0302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防寒服（短款）</w:t>
            </w:r>
          </w:p>
        </w:tc>
        <w:tc>
          <w:tcPr>
            <w:tcW w:w="1163" w:type="dxa"/>
            <w:tcBorders>
              <w:tl2br w:val="nil"/>
              <w:tr2bl w:val="nil"/>
            </w:tcBorders>
            <w:shd w:val="clear" w:color="auto" w:fill="FFFFFF"/>
            <w:noWrap/>
            <w:vAlign w:val="center"/>
          </w:tcPr>
          <w:p w14:paraId="305B976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66" w:type="dxa"/>
            <w:tcBorders>
              <w:tl2br w:val="nil"/>
              <w:tr2bl w:val="nil"/>
            </w:tcBorders>
            <w:shd w:val="clear" w:color="auto" w:fill="FFFFFF"/>
            <w:noWrap/>
            <w:vAlign w:val="center"/>
          </w:tcPr>
          <w:p w14:paraId="741A5AA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vAlign w:val="center"/>
          </w:tcPr>
          <w:p w14:paraId="654DACEE">
            <w:pPr>
              <w:jc w:val="center"/>
              <w:rPr>
                <w:rFonts w:hint="eastAsia" w:ascii="宋体" w:hAnsi="宋体" w:eastAsia="宋体" w:cs="宋体"/>
                <w:color w:val="auto"/>
                <w:sz w:val="20"/>
                <w:szCs w:val="20"/>
                <w:highlight w:val="none"/>
              </w:rPr>
            </w:pPr>
          </w:p>
        </w:tc>
      </w:tr>
      <w:tr w14:paraId="1926D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restart"/>
            <w:tcBorders>
              <w:tl2br w:val="nil"/>
              <w:tr2bl w:val="nil"/>
            </w:tcBorders>
            <w:shd w:val="clear" w:color="auto" w:fill="FFFFFF"/>
            <w:noWrap/>
            <w:vAlign w:val="center"/>
          </w:tcPr>
          <w:p w14:paraId="2F1C5C7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皮鞋</w:t>
            </w:r>
          </w:p>
        </w:tc>
        <w:tc>
          <w:tcPr>
            <w:tcW w:w="2464" w:type="dxa"/>
            <w:tcBorders>
              <w:tl2br w:val="nil"/>
              <w:tr2bl w:val="nil"/>
            </w:tcBorders>
            <w:shd w:val="clear" w:color="auto" w:fill="FFFFFF"/>
            <w:noWrap/>
            <w:vAlign w:val="center"/>
          </w:tcPr>
          <w:p w14:paraId="591B3D5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单皮鞋</w:t>
            </w:r>
          </w:p>
        </w:tc>
        <w:tc>
          <w:tcPr>
            <w:tcW w:w="1163" w:type="dxa"/>
            <w:tcBorders>
              <w:tl2br w:val="nil"/>
              <w:tr2bl w:val="nil"/>
            </w:tcBorders>
            <w:shd w:val="clear" w:color="auto" w:fill="FFFFFF"/>
            <w:noWrap/>
            <w:vAlign w:val="center"/>
          </w:tcPr>
          <w:p w14:paraId="238804B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1266" w:type="dxa"/>
            <w:tcBorders>
              <w:tl2br w:val="nil"/>
              <w:tr2bl w:val="nil"/>
            </w:tcBorders>
            <w:shd w:val="clear" w:color="auto" w:fill="FFFFFF"/>
            <w:noWrap/>
            <w:vAlign w:val="center"/>
          </w:tcPr>
          <w:p w14:paraId="01045EF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tcBorders>
              <w:tl2br w:val="nil"/>
              <w:tr2bl w:val="nil"/>
            </w:tcBorders>
            <w:shd w:val="clear" w:color="auto" w:fill="FFFFFF"/>
            <w:noWrap/>
            <w:vAlign w:val="center"/>
          </w:tcPr>
          <w:p w14:paraId="0CC75C7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4547</w:t>
            </w:r>
          </w:p>
        </w:tc>
      </w:tr>
      <w:tr w14:paraId="036C7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64521D46">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6C7DBEE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棉皮鞋</w:t>
            </w:r>
          </w:p>
        </w:tc>
        <w:tc>
          <w:tcPr>
            <w:tcW w:w="1163" w:type="dxa"/>
            <w:tcBorders>
              <w:tl2br w:val="nil"/>
              <w:tr2bl w:val="nil"/>
            </w:tcBorders>
            <w:shd w:val="clear" w:color="auto" w:fill="FFFFFF"/>
            <w:noWrap/>
            <w:vAlign w:val="center"/>
          </w:tcPr>
          <w:p w14:paraId="449EC54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1266" w:type="dxa"/>
            <w:tcBorders>
              <w:tl2br w:val="nil"/>
              <w:tr2bl w:val="nil"/>
            </w:tcBorders>
            <w:shd w:val="clear" w:color="auto" w:fill="FFFFFF"/>
            <w:noWrap/>
            <w:vAlign w:val="center"/>
          </w:tcPr>
          <w:p w14:paraId="4D19349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tcBorders>
              <w:tl2br w:val="nil"/>
              <w:tr2bl w:val="nil"/>
            </w:tcBorders>
            <w:shd w:val="clear" w:color="auto" w:fill="FFFFFF"/>
            <w:noWrap/>
            <w:vAlign w:val="center"/>
          </w:tcPr>
          <w:p w14:paraId="6E89CF3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4547</w:t>
            </w:r>
          </w:p>
        </w:tc>
      </w:tr>
      <w:tr w14:paraId="48200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restart"/>
            <w:tcBorders>
              <w:tl2br w:val="nil"/>
              <w:tr2bl w:val="nil"/>
            </w:tcBorders>
            <w:shd w:val="clear" w:color="auto" w:fill="FFFFFF"/>
            <w:noWrap/>
            <w:vAlign w:val="center"/>
          </w:tcPr>
          <w:p w14:paraId="5457A28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配饰</w:t>
            </w:r>
          </w:p>
        </w:tc>
        <w:tc>
          <w:tcPr>
            <w:tcW w:w="2464" w:type="dxa"/>
            <w:tcBorders>
              <w:tl2br w:val="nil"/>
              <w:tr2bl w:val="nil"/>
            </w:tcBorders>
            <w:shd w:val="clear" w:color="auto" w:fill="FFFFFF"/>
            <w:vAlign w:val="center"/>
          </w:tcPr>
          <w:p w14:paraId="0C06239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冬帽</w:t>
            </w:r>
          </w:p>
        </w:tc>
        <w:tc>
          <w:tcPr>
            <w:tcW w:w="1163" w:type="dxa"/>
            <w:tcBorders>
              <w:tl2br w:val="nil"/>
              <w:tr2bl w:val="nil"/>
            </w:tcBorders>
            <w:shd w:val="clear" w:color="auto" w:fill="FFFFFF"/>
            <w:noWrap/>
            <w:vAlign w:val="center"/>
          </w:tcPr>
          <w:p w14:paraId="7484817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顶</w:t>
            </w:r>
          </w:p>
        </w:tc>
        <w:tc>
          <w:tcPr>
            <w:tcW w:w="1266" w:type="dxa"/>
            <w:tcBorders>
              <w:tl2br w:val="nil"/>
              <w:tr2bl w:val="nil"/>
            </w:tcBorders>
            <w:shd w:val="clear" w:color="auto" w:fill="FFFFFF"/>
            <w:noWrap/>
            <w:vAlign w:val="center"/>
          </w:tcPr>
          <w:p w14:paraId="671678F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restart"/>
            <w:tcBorders>
              <w:tl2br w:val="nil"/>
              <w:tr2bl w:val="nil"/>
            </w:tcBorders>
            <w:shd w:val="clear" w:color="auto" w:fill="FFFFFF"/>
            <w:vAlign w:val="center"/>
          </w:tcPr>
          <w:p w14:paraId="75BF632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6159</w:t>
            </w:r>
          </w:p>
        </w:tc>
      </w:tr>
      <w:tr w14:paraId="1FC800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6E3146F3">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56E54A8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夏帽</w:t>
            </w:r>
          </w:p>
        </w:tc>
        <w:tc>
          <w:tcPr>
            <w:tcW w:w="1163" w:type="dxa"/>
            <w:tcBorders>
              <w:tl2br w:val="nil"/>
              <w:tr2bl w:val="nil"/>
            </w:tcBorders>
            <w:shd w:val="clear" w:color="auto" w:fill="FFFFFF"/>
            <w:noWrap/>
            <w:vAlign w:val="center"/>
          </w:tcPr>
          <w:p w14:paraId="2EBB411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顶</w:t>
            </w:r>
          </w:p>
        </w:tc>
        <w:tc>
          <w:tcPr>
            <w:tcW w:w="1266" w:type="dxa"/>
            <w:tcBorders>
              <w:tl2br w:val="nil"/>
              <w:tr2bl w:val="nil"/>
            </w:tcBorders>
            <w:shd w:val="clear" w:color="auto" w:fill="FFFFFF"/>
            <w:noWrap/>
            <w:vAlign w:val="center"/>
          </w:tcPr>
          <w:p w14:paraId="3FEC585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vAlign w:val="center"/>
          </w:tcPr>
          <w:p w14:paraId="33C667F3">
            <w:pPr>
              <w:jc w:val="center"/>
              <w:rPr>
                <w:rFonts w:hint="eastAsia" w:ascii="宋体" w:hAnsi="宋体" w:eastAsia="宋体" w:cs="宋体"/>
                <w:color w:val="auto"/>
                <w:sz w:val="20"/>
                <w:szCs w:val="20"/>
                <w:highlight w:val="none"/>
              </w:rPr>
            </w:pPr>
          </w:p>
        </w:tc>
      </w:tr>
      <w:tr w14:paraId="3019E7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46DC4198">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79E5A91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春秋帽</w:t>
            </w:r>
          </w:p>
        </w:tc>
        <w:tc>
          <w:tcPr>
            <w:tcW w:w="1163" w:type="dxa"/>
            <w:tcBorders>
              <w:tl2br w:val="nil"/>
              <w:tr2bl w:val="nil"/>
            </w:tcBorders>
            <w:shd w:val="clear" w:color="auto" w:fill="FFFFFF"/>
            <w:noWrap/>
            <w:vAlign w:val="center"/>
          </w:tcPr>
          <w:p w14:paraId="20A3BF4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顶</w:t>
            </w:r>
          </w:p>
        </w:tc>
        <w:tc>
          <w:tcPr>
            <w:tcW w:w="1266" w:type="dxa"/>
            <w:tcBorders>
              <w:tl2br w:val="nil"/>
              <w:tr2bl w:val="nil"/>
            </w:tcBorders>
            <w:shd w:val="clear" w:color="auto" w:fill="FFFFFF"/>
            <w:noWrap/>
            <w:vAlign w:val="center"/>
          </w:tcPr>
          <w:p w14:paraId="7F53921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vAlign w:val="center"/>
          </w:tcPr>
          <w:p w14:paraId="07F7DDA9">
            <w:pPr>
              <w:jc w:val="center"/>
              <w:rPr>
                <w:rFonts w:hint="eastAsia" w:ascii="宋体" w:hAnsi="宋体" w:eastAsia="宋体" w:cs="宋体"/>
                <w:color w:val="auto"/>
                <w:sz w:val="20"/>
                <w:szCs w:val="20"/>
                <w:highlight w:val="none"/>
              </w:rPr>
            </w:pPr>
          </w:p>
        </w:tc>
      </w:tr>
      <w:tr w14:paraId="286E9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48B58053">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40FD8B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帽徽</w:t>
            </w:r>
          </w:p>
        </w:tc>
        <w:tc>
          <w:tcPr>
            <w:tcW w:w="1163" w:type="dxa"/>
            <w:tcBorders>
              <w:tl2br w:val="nil"/>
              <w:tr2bl w:val="nil"/>
            </w:tcBorders>
            <w:shd w:val="clear" w:color="auto" w:fill="FFFFFF"/>
            <w:noWrap/>
            <w:vAlign w:val="center"/>
          </w:tcPr>
          <w:p w14:paraId="74DA35F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66" w:type="dxa"/>
            <w:tcBorders>
              <w:tl2br w:val="nil"/>
              <w:tr2bl w:val="nil"/>
            </w:tcBorders>
            <w:shd w:val="clear" w:color="auto" w:fill="FFFFFF"/>
            <w:noWrap/>
            <w:vAlign w:val="center"/>
          </w:tcPr>
          <w:p w14:paraId="3F42EDC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29B39310">
            <w:pPr>
              <w:jc w:val="center"/>
              <w:rPr>
                <w:rFonts w:hint="eastAsia" w:ascii="宋体" w:hAnsi="宋体" w:eastAsia="宋体" w:cs="宋体"/>
                <w:color w:val="auto"/>
                <w:sz w:val="20"/>
                <w:szCs w:val="20"/>
                <w:highlight w:val="none"/>
              </w:rPr>
            </w:pPr>
          </w:p>
        </w:tc>
      </w:tr>
      <w:tr w14:paraId="74D45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71CBC451">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DF5E80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套肩章</w:t>
            </w:r>
          </w:p>
        </w:tc>
        <w:tc>
          <w:tcPr>
            <w:tcW w:w="1163" w:type="dxa"/>
            <w:tcBorders>
              <w:tl2br w:val="nil"/>
              <w:tr2bl w:val="nil"/>
            </w:tcBorders>
            <w:shd w:val="clear" w:color="auto" w:fill="FFFFFF"/>
            <w:noWrap/>
            <w:vAlign w:val="center"/>
          </w:tcPr>
          <w:p w14:paraId="447E0A2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1266" w:type="dxa"/>
            <w:tcBorders>
              <w:tl2br w:val="nil"/>
              <w:tr2bl w:val="nil"/>
            </w:tcBorders>
            <w:shd w:val="clear" w:color="auto" w:fill="FFFFFF"/>
            <w:noWrap/>
            <w:vAlign w:val="center"/>
          </w:tcPr>
          <w:p w14:paraId="3F8D9D0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0EC515F2">
            <w:pPr>
              <w:jc w:val="center"/>
              <w:rPr>
                <w:rFonts w:hint="eastAsia" w:ascii="宋体" w:hAnsi="宋体" w:eastAsia="宋体" w:cs="宋体"/>
                <w:color w:val="auto"/>
                <w:sz w:val="20"/>
                <w:szCs w:val="20"/>
                <w:highlight w:val="none"/>
              </w:rPr>
            </w:pPr>
          </w:p>
        </w:tc>
      </w:tr>
      <w:tr w14:paraId="12D4B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62970C8D">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0311BB5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软肩章</w:t>
            </w:r>
          </w:p>
        </w:tc>
        <w:tc>
          <w:tcPr>
            <w:tcW w:w="1163" w:type="dxa"/>
            <w:tcBorders>
              <w:tl2br w:val="nil"/>
              <w:tr2bl w:val="nil"/>
            </w:tcBorders>
            <w:shd w:val="clear" w:color="auto" w:fill="FFFFFF"/>
            <w:noWrap/>
            <w:vAlign w:val="center"/>
          </w:tcPr>
          <w:p w14:paraId="1CEBF30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1266" w:type="dxa"/>
            <w:tcBorders>
              <w:tl2br w:val="nil"/>
              <w:tr2bl w:val="nil"/>
            </w:tcBorders>
            <w:shd w:val="clear" w:color="auto" w:fill="FFFFFF"/>
            <w:noWrap/>
            <w:vAlign w:val="center"/>
          </w:tcPr>
          <w:p w14:paraId="47DAECC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3CB3EEA4">
            <w:pPr>
              <w:jc w:val="center"/>
              <w:rPr>
                <w:rFonts w:hint="eastAsia" w:ascii="宋体" w:hAnsi="宋体" w:eastAsia="宋体" w:cs="宋体"/>
                <w:color w:val="auto"/>
                <w:sz w:val="20"/>
                <w:szCs w:val="20"/>
                <w:highlight w:val="none"/>
              </w:rPr>
            </w:pPr>
          </w:p>
        </w:tc>
      </w:tr>
      <w:tr w14:paraId="3878E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3EB27663">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210A853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金属肩章</w:t>
            </w:r>
          </w:p>
        </w:tc>
        <w:tc>
          <w:tcPr>
            <w:tcW w:w="1163" w:type="dxa"/>
            <w:tcBorders>
              <w:tl2br w:val="nil"/>
              <w:tr2bl w:val="nil"/>
            </w:tcBorders>
            <w:shd w:val="clear" w:color="auto" w:fill="FFFFFF"/>
            <w:noWrap/>
            <w:vAlign w:val="center"/>
          </w:tcPr>
          <w:p w14:paraId="6EFDAEF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1266" w:type="dxa"/>
            <w:tcBorders>
              <w:tl2br w:val="nil"/>
              <w:tr2bl w:val="nil"/>
            </w:tcBorders>
            <w:shd w:val="clear" w:color="auto" w:fill="FFFFFF"/>
            <w:noWrap/>
            <w:vAlign w:val="center"/>
          </w:tcPr>
          <w:p w14:paraId="6AF7B47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117A6A5B">
            <w:pPr>
              <w:jc w:val="center"/>
              <w:rPr>
                <w:rFonts w:hint="eastAsia" w:ascii="宋体" w:hAnsi="宋体" w:eastAsia="宋体" w:cs="宋体"/>
                <w:color w:val="auto"/>
                <w:sz w:val="20"/>
                <w:szCs w:val="20"/>
                <w:highlight w:val="none"/>
              </w:rPr>
            </w:pPr>
          </w:p>
        </w:tc>
      </w:tr>
      <w:tr w14:paraId="780772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75FFFDA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67458DE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臂章</w:t>
            </w:r>
          </w:p>
        </w:tc>
        <w:tc>
          <w:tcPr>
            <w:tcW w:w="1163" w:type="dxa"/>
            <w:tcBorders>
              <w:tl2br w:val="nil"/>
              <w:tr2bl w:val="nil"/>
            </w:tcBorders>
            <w:shd w:val="clear" w:color="auto" w:fill="FFFFFF"/>
            <w:noWrap/>
            <w:vAlign w:val="center"/>
          </w:tcPr>
          <w:p w14:paraId="06332C2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1266" w:type="dxa"/>
            <w:tcBorders>
              <w:tl2br w:val="nil"/>
              <w:tr2bl w:val="nil"/>
            </w:tcBorders>
            <w:shd w:val="clear" w:color="auto" w:fill="FFFFFF"/>
            <w:noWrap/>
            <w:vAlign w:val="center"/>
          </w:tcPr>
          <w:p w14:paraId="7B3DC4F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56F5B07E">
            <w:pPr>
              <w:jc w:val="center"/>
              <w:rPr>
                <w:rFonts w:hint="eastAsia" w:ascii="宋体" w:hAnsi="宋体" w:eastAsia="宋体" w:cs="宋体"/>
                <w:color w:val="auto"/>
                <w:sz w:val="20"/>
                <w:szCs w:val="20"/>
                <w:highlight w:val="none"/>
              </w:rPr>
            </w:pPr>
          </w:p>
        </w:tc>
      </w:tr>
      <w:tr w14:paraId="5FBC0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266" w:type="dxa"/>
            <w:vMerge w:val="continue"/>
            <w:tcBorders>
              <w:tl2br w:val="nil"/>
              <w:tr2bl w:val="nil"/>
            </w:tcBorders>
            <w:shd w:val="clear" w:color="auto" w:fill="FFFFFF"/>
            <w:noWrap/>
            <w:vAlign w:val="center"/>
          </w:tcPr>
          <w:p w14:paraId="14FB8F9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0334DCF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布胸徽（布胸号）</w:t>
            </w:r>
          </w:p>
        </w:tc>
        <w:tc>
          <w:tcPr>
            <w:tcW w:w="1163" w:type="dxa"/>
            <w:tcBorders>
              <w:tl2br w:val="nil"/>
              <w:tr2bl w:val="nil"/>
            </w:tcBorders>
            <w:shd w:val="clear" w:color="auto" w:fill="FFFFFF"/>
            <w:noWrap/>
            <w:vAlign w:val="center"/>
          </w:tcPr>
          <w:p w14:paraId="2862FEF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66" w:type="dxa"/>
            <w:tcBorders>
              <w:tl2br w:val="nil"/>
              <w:tr2bl w:val="nil"/>
            </w:tcBorders>
            <w:shd w:val="clear" w:color="auto" w:fill="FFFFFF"/>
            <w:noWrap/>
            <w:vAlign w:val="center"/>
          </w:tcPr>
          <w:p w14:paraId="79617A9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3F66F414">
            <w:pPr>
              <w:jc w:val="center"/>
              <w:rPr>
                <w:rFonts w:hint="eastAsia" w:ascii="宋体" w:hAnsi="宋体" w:eastAsia="宋体" w:cs="宋体"/>
                <w:color w:val="auto"/>
                <w:sz w:val="20"/>
                <w:szCs w:val="20"/>
                <w:highlight w:val="none"/>
              </w:rPr>
            </w:pPr>
          </w:p>
        </w:tc>
      </w:tr>
      <w:tr w14:paraId="10B10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2266" w:type="dxa"/>
            <w:vMerge w:val="continue"/>
            <w:tcBorders>
              <w:tl2br w:val="nil"/>
              <w:tr2bl w:val="nil"/>
            </w:tcBorders>
            <w:shd w:val="clear" w:color="auto" w:fill="FFFFFF"/>
            <w:noWrap/>
            <w:vAlign w:val="center"/>
          </w:tcPr>
          <w:p w14:paraId="7692EFAC">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A58917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金属胸徽（金属胸号）</w:t>
            </w:r>
          </w:p>
        </w:tc>
        <w:tc>
          <w:tcPr>
            <w:tcW w:w="1163" w:type="dxa"/>
            <w:tcBorders>
              <w:tl2br w:val="nil"/>
              <w:tr2bl w:val="nil"/>
            </w:tcBorders>
            <w:shd w:val="clear" w:color="auto" w:fill="FFFFFF"/>
            <w:noWrap/>
            <w:vAlign w:val="center"/>
          </w:tcPr>
          <w:p w14:paraId="6F82D95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66" w:type="dxa"/>
            <w:tcBorders>
              <w:tl2br w:val="nil"/>
              <w:tr2bl w:val="nil"/>
            </w:tcBorders>
            <w:shd w:val="clear" w:color="auto" w:fill="FFFFFF"/>
            <w:noWrap/>
            <w:vAlign w:val="center"/>
          </w:tcPr>
          <w:p w14:paraId="7CE330D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9" w:type="dxa"/>
            <w:vMerge w:val="continue"/>
            <w:tcBorders>
              <w:tl2br w:val="nil"/>
              <w:tr2bl w:val="nil"/>
            </w:tcBorders>
            <w:shd w:val="clear" w:color="auto" w:fill="FFFFFF"/>
            <w:vAlign w:val="center"/>
          </w:tcPr>
          <w:p w14:paraId="5525E30D">
            <w:pPr>
              <w:jc w:val="center"/>
              <w:rPr>
                <w:rFonts w:hint="eastAsia" w:ascii="宋体" w:hAnsi="宋体" w:eastAsia="宋体" w:cs="宋体"/>
                <w:color w:val="auto"/>
                <w:sz w:val="20"/>
                <w:szCs w:val="20"/>
                <w:highlight w:val="none"/>
              </w:rPr>
            </w:pPr>
          </w:p>
        </w:tc>
      </w:tr>
      <w:tr w14:paraId="394DC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266" w:type="dxa"/>
            <w:vMerge w:val="continue"/>
            <w:tcBorders>
              <w:tl2br w:val="nil"/>
              <w:tr2bl w:val="nil"/>
            </w:tcBorders>
            <w:shd w:val="clear" w:color="auto" w:fill="FFFFFF"/>
            <w:noWrap/>
            <w:vAlign w:val="center"/>
          </w:tcPr>
          <w:p w14:paraId="6A2593BD">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38A69AD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皮带</w:t>
            </w:r>
          </w:p>
        </w:tc>
        <w:tc>
          <w:tcPr>
            <w:tcW w:w="1163" w:type="dxa"/>
            <w:tcBorders>
              <w:tl2br w:val="nil"/>
              <w:tr2bl w:val="nil"/>
            </w:tcBorders>
            <w:shd w:val="clear" w:color="auto" w:fill="FFFFFF"/>
            <w:noWrap/>
            <w:vAlign w:val="center"/>
          </w:tcPr>
          <w:p w14:paraId="75E9B1B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66" w:type="dxa"/>
            <w:tcBorders>
              <w:tl2br w:val="nil"/>
              <w:tr2bl w:val="nil"/>
            </w:tcBorders>
            <w:shd w:val="clear" w:color="auto" w:fill="FFFFFF"/>
            <w:noWrap/>
            <w:vAlign w:val="center"/>
          </w:tcPr>
          <w:p w14:paraId="30CF716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9" w:type="dxa"/>
            <w:vMerge w:val="continue"/>
            <w:tcBorders>
              <w:tl2br w:val="nil"/>
              <w:tr2bl w:val="nil"/>
            </w:tcBorders>
            <w:shd w:val="clear" w:color="auto" w:fill="FFFFFF"/>
            <w:vAlign w:val="center"/>
          </w:tcPr>
          <w:p w14:paraId="051EE7CA">
            <w:pPr>
              <w:jc w:val="center"/>
              <w:rPr>
                <w:rFonts w:hint="eastAsia" w:ascii="宋体" w:hAnsi="宋体" w:eastAsia="宋体" w:cs="宋体"/>
                <w:color w:val="auto"/>
                <w:sz w:val="20"/>
                <w:szCs w:val="20"/>
                <w:highlight w:val="none"/>
              </w:rPr>
            </w:pPr>
          </w:p>
        </w:tc>
      </w:tr>
    </w:tbl>
    <w:p w14:paraId="536C9975">
      <w:pPr>
        <w:rPr>
          <w:rFonts w:hint="eastAsia" w:ascii="宋体" w:hAnsi="宋体" w:eastAsia="宋体" w:cs="Times New Roman"/>
          <w:color w:val="auto"/>
          <w:sz w:val="24"/>
          <w:szCs w:val="24"/>
          <w:highlight w:val="none"/>
        </w:rPr>
      </w:pPr>
    </w:p>
    <w:p w14:paraId="32869351">
      <w:pPr>
        <w:rPr>
          <w:rFonts w:hint="eastAsia" w:ascii="宋体" w:hAnsi="宋体" w:eastAsia="宋体" w:cs="Times New Roman"/>
          <w:color w:val="auto"/>
          <w:sz w:val="24"/>
          <w:szCs w:val="24"/>
          <w:highlight w:val="none"/>
        </w:rPr>
      </w:pPr>
      <w:r>
        <w:rPr>
          <w:rFonts w:hint="eastAsia" w:ascii="宋体" w:hAnsi="宋体" w:eastAsia="宋体" w:cs="宋体"/>
          <w:b/>
          <w:bCs/>
          <w:color w:val="auto"/>
          <w:kern w:val="0"/>
          <w:sz w:val="20"/>
          <w:szCs w:val="20"/>
          <w:highlight w:val="none"/>
          <w:lang w:bidi="ar"/>
        </w:rPr>
        <w:t>（2）收费站各岗位人员、监控人员、隧道管理站（所）人员女士服装清单细目</w:t>
      </w:r>
    </w:p>
    <w:p w14:paraId="16AC7501">
      <w:pPr>
        <w:rPr>
          <w:rFonts w:hint="eastAsia" w:ascii="宋体" w:hAnsi="宋体" w:eastAsia="宋体" w:cs="Times New Roman"/>
          <w:color w:val="auto"/>
          <w:sz w:val="24"/>
          <w:szCs w:val="24"/>
          <w:highlight w:val="none"/>
        </w:rPr>
      </w:pPr>
    </w:p>
    <w:tbl>
      <w:tblPr>
        <w:tblStyle w:val="4"/>
        <w:tblW w:w="849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28"/>
        <w:gridCol w:w="2464"/>
        <w:gridCol w:w="1163"/>
        <w:gridCol w:w="850"/>
        <w:gridCol w:w="1787"/>
      </w:tblGrid>
      <w:tr w14:paraId="7CE4D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tcBorders>
              <w:tl2br w:val="nil"/>
              <w:tr2bl w:val="nil"/>
            </w:tcBorders>
            <w:shd w:val="clear" w:color="auto" w:fill="FFFFFF"/>
            <w:noWrap/>
            <w:vAlign w:val="center"/>
          </w:tcPr>
          <w:p w14:paraId="792AE70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类别</w:t>
            </w:r>
          </w:p>
        </w:tc>
        <w:tc>
          <w:tcPr>
            <w:tcW w:w="2464" w:type="dxa"/>
            <w:tcBorders>
              <w:tl2br w:val="nil"/>
              <w:tr2bl w:val="nil"/>
            </w:tcBorders>
            <w:shd w:val="clear" w:color="auto" w:fill="FFFFFF"/>
            <w:noWrap/>
            <w:vAlign w:val="center"/>
          </w:tcPr>
          <w:p w14:paraId="49AF2A9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名称</w:t>
            </w:r>
          </w:p>
        </w:tc>
        <w:tc>
          <w:tcPr>
            <w:tcW w:w="1163" w:type="dxa"/>
            <w:tcBorders>
              <w:tl2br w:val="nil"/>
              <w:tr2bl w:val="nil"/>
            </w:tcBorders>
            <w:shd w:val="clear" w:color="auto" w:fill="FFFFFF"/>
            <w:noWrap/>
            <w:vAlign w:val="center"/>
          </w:tcPr>
          <w:p w14:paraId="54D52A0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w:t>
            </w:r>
          </w:p>
        </w:tc>
        <w:tc>
          <w:tcPr>
            <w:tcW w:w="850" w:type="dxa"/>
            <w:tcBorders>
              <w:tl2br w:val="nil"/>
              <w:tr2bl w:val="nil"/>
            </w:tcBorders>
            <w:shd w:val="clear" w:color="auto" w:fill="FFFFFF"/>
            <w:noWrap/>
            <w:vAlign w:val="center"/>
          </w:tcPr>
          <w:p w14:paraId="3973E3E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数量</w:t>
            </w:r>
          </w:p>
        </w:tc>
        <w:tc>
          <w:tcPr>
            <w:tcW w:w="1787" w:type="dxa"/>
            <w:tcBorders>
              <w:tl2br w:val="nil"/>
              <w:tr2bl w:val="nil"/>
            </w:tcBorders>
            <w:shd w:val="clear" w:color="auto" w:fill="FFFFFF"/>
            <w:noWrap/>
            <w:vAlign w:val="center"/>
          </w:tcPr>
          <w:p w14:paraId="427D853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套数</w:t>
            </w:r>
          </w:p>
        </w:tc>
      </w:tr>
      <w:tr w14:paraId="7EA65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restart"/>
            <w:tcBorders>
              <w:tl2br w:val="nil"/>
              <w:tr2bl w:val="nil"/>
            </w:tcBorders>
            <w:shd w:val="clear" w:color="auto" w:fill="FFFFFF"/>
            <w:noWrap/>
            <w:vAlign w:val="center"/>
          </w:tcPr>
          <w:p w14:paraId="23BDAC0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夏装</w:t>
            </w:r>
          </w:p>
        </w:tc>
        <w:tc>
          <w:tcPr>
            <w:tcW w:w="2464" w:type="dxa"/>
            <w:tcBorders>
              <w:tl2br w:val="nil"/>
              <w:tr2bl w:val="nil"/>
            </w:tcBorders>
            <w:shd w:val="clear" w:color="auto" w:fill="FFFFFF"/>
            <w:noWrap/>
            <w:vAlign w:val="center"/>
          </w:tcPr>
          <w:p w14:paraId="386A716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短袖衬衣</w:t>
            </w:r>
          </w:p>
        </w:tc>
        <w:tc>
          <w:tcPr>
            <w:tcW w:w="1163" w:type="dxa"/>
            <w:tcBorders>
              <w:tl2br w:val="nil"/>
              <w:tr2bl w:val="nil"/>
            </w:tcBorders>
            <w:shd w:val="clear" w:color="auto" w:fill="FFFFFF"/>
            <w:noWrap/>
            <w:vAlign w:val="center"/>
          </w:tcPr>
          <w:p w14:paraId="1C844A7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0BF7188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restart"/>
            <w:tcBorders>
              <w:tl2br w:val="nil"/>
              <w:tr2bl w:val="nil"/>
            </w:tcBorders>
            <w:noWrap/>
            <w:vAlign w:val="center"/>
          </w:tcPr>
          <w:p w14:paraId="148BAD73">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8880</w:t>
            </w:r>
          </w:p>
        </w:tc>
      </w:tr>
      <w:tr w14:paraId="3E019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0688E24E">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364BE98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夏裤</w:t>
            </w:r>
          </w:p>
        </w:tc>
        <w:tc>
          <w:tcPr>
            <w:tcW w:w="1163" w:type="dxa"/>
            <w:tcBorders>
              <w:tl2br w:val="nil"/>
              <w:tr2bl w:val="nil"/>
            </w:tcBorders>
            <w:shd w:val="clear" w:color="auto" w:fill="FFFFFF"/>
            <w:noWrap/>
            <w:vAlign w:val="center"/>
          </w:tcPr>
          <w:p w14:paraId="4666F59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546B00F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0A997DCE">
            <w:pPr>
              <w:jc w:val="center"/>
              <w:rPr>
                <w:rFonts w:hint="eastAsia" w:ascii="宋体" w:hAnsi="宋体" w:eastAsia="宋体" w:cs="宋体"/>
                <w:color w:val="auto"/>
                <w:sz w:val="22"/>
                <w:szCs w:val="22"/>
                <w:highlight w:val="none"/>
              </w:rPr>
            </w:pPr>
          </w:p>
        </w:tc>
      </w:tr>
      <w:tr w14:paraId="052C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2F0E87E2">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33C14F4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夏裙</w:t>
            </w:r>
          </w:p>
        </w:tc>
        <w:tc>
          <w:tcPr>
            <w:tcW w:w="1163" w:type="dxa"/>
            <w:tcBorders>
              <w:tl2br w:val="nil"/>
              <w:tr2bl w:val="nil"/>
            </w:tcBorders>
            <w:shd w:val="clear" w:color="auto" w:fill="FFFFFF"/>
            <w:noWrap/>
            <w:vAlign w:val="center"/>
          </w:tcPr>
          <w:p w14:paraId="02A682E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2524207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0EC098BF">
            <w:pPr>
              <w:jc w:val="center"/>
              <w:rPr>
                <w:rFonts w:hint="eastAsia" w:ascii="宋体" w:hAnsi="宋体" w:eastAsia="宋体" w:cs="宋体"/>
                <w:color w:val="auto"/>
                <w:sz w:val="22"/>
                <w:szCs w:val="22"/>
                <w:highlight w:val="none"/>
              </w:rPr>
            </w:pPr>
          </w:p>
        </w:tc>
      </w:tr>
      <w:tr w14:paraId="35249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restart"/>
            <w:tcBorders>
              <w:tl2br w:val="nil"/>
              <w:tr2bl w:val="nil"/>
            </w:tcBorders>
            <w:shd w:val="clear" w:color="auto" w:fill="FFFFFF"/>
            <w:noWrap/>
            <w:vAlign w:val="center"/>
          </w:tcPr>
          <w:p w14:paraId="325BABF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春秋装</w:t>
            </w:r>
          </w:p>
        </w:tc>
        <w:tc>
          <w:tcPr>
            <w:tcW w:w="2464" w:type="dxa"/>
            <w:tcBorders>
              <w:tl2br w:val="nil"/>
              <w:tr2bl w:val="nil"/>
            </w:tcBorders>
            <w:shd w:val="clear" w:color="auto" w:fill="FFFFFF"/>
            <w:noWrap/>
            <w:vAlign w:val="center"/>
          </w:tcPr>
          <w:p w14:paraId="3730833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长袖衬衣</w:t>
            </w:r>
          </w:p>
        </w:tc>
        <w:tc>
          <w:tcPr>
            <w:tcW w:w="1163" w:type="dxa"/>
            <w:tcBorders>
              <w:tl2br w:val="nil"/>
              <w:tr2bl w:val="nil"/>
            </w:tcBorders>
            <w:shd w:val="clear" w:color="auto" w:fill="FFFFFF"/>
            <w:noWrap/>
            <w:vAlign w:val="center"/>
          </w:tcPr>
          <w:p w14:paraId="42B5AA2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6BDAC8B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restart"/>
            <w:tcBorders>
              <w:tl2br w:val="nil"/>
              <w:tr2bl w:val="nil"/>
            </w:tcBorders>
            <w:noWrap/>
            <w:vAlign w:val="center"/>
          </w:tcPr>
          <w:p w14:paraId="6157BB38">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6372</w:t>
            </w:r>
          </w:p>
        </w:tc>
      </w:tr>
      <w:tr w14:paraId="784EF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691ACBB7">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41CBE21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春秋上衣</w:t>
            </w:r>
          </w:p>
        </w:tc>
        <w:tc>
          <w:tcPr>
            <w:tcW w:w="1163" w:type="dxa"/>
            <w:tcBorders>
              <w:tl2br w:val="nil"/>
              <w:tr2bl w:val="nil"/>
            </w:tcBorders>
            <w:shd w:val="clear" w:color="auto" w:fill="FFFFFF"/>
            <w:noWrap/>
            <w:vAlign w:val="center"/>
          </w:tcPr>
          <w:p w14:paraId="730B049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61A62A3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5ED02072">
            <w:pPr>
              <w:jc w:val="center"/>
              <w:rPr>
                <w:rFonts w:hint="eastAsia" w:ascii="宋体" w:hAnsi="宋体" w:eastAsia="宋体" w:cs="宋体"/>
                <w:color w:val="auto"/>
                <w:sz w:val="22"/>
                <w:szCs w:val="22"/>
                <w:highlight w:val="none"/>
              </w:rPr>
            </w:pPr>
          </w:p>
        </w:tc>
      </w:tr>
      <w:tr w14:paraId="64AB7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19F6BE71">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3E089B0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春秋裤子</w:t>
            </w:r>
          </w:p>
        </w:tc>
        <w:tc>
          <w:tcPr>
            <w:tcW w:w="1163" w:type="dxa"/>
            <w:tcBorders>
              <w:tl2br w:val="nil"/>
              <w:tr2bl w:val="nil"/>
            </w:tcBorders>
            <w:shd w:val="clear" w:color="auto" w:fill="FFFFFF"/>
            <w:noWrap/>
            <w:vAlign w:val="center"/>
          </w:tcPr>
          <w:p w14:paraId="00CC947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0D92528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700A079B">
            <w:pPr>
              <w:jc w:val="center"/>
              <w:rPr>
                <w:rFonts w:hint="eastAsia" w:ascii="宋体" w:hAnsi="宋体" w:eastAsia="宋体" w:cs="宋体"/>
                <w:color w:val="auto"/>
                <w:sz w:val="22"/>
                <w:szCs w:val="22"/>
                <w:highlight w:val="none"/>
              </w:rPr>
            </w:pPr>
          </w:p>
        </w:tc>
      </w:tr>
      <w:tr w14:paraId="4290C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54BF2A96">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7843821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春马夹</w:t>
            </w:r>
          </w:p>
        </w:tc>
        <w:tc>
          <w:tcPr>
            <w:tcW w:w="1163" w:type="dxa"/>
            <w:tcBorders>
              <w:tl2br w:val="nil"/>
              <w:tr2bl w:val="nil"/>
            </w:tcBorders>
            <w:shd w:val="clear" w:color="auto" w:fill="FFFFFF"/>
            <w:noWrap/>
            <w:vAlign w:val="center"/>
          </w:tcPr>
          <w:p w14:paraId="33650AE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6B42071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458F0F0E">
            <w:pPr>
              <w:jc w:val="center"/>
              <w:rPr>
                <w:rFonts w:hint="eastAsia" w:ascii="宋体" w:hAnsi="宋体" w:eastAsia="宋体" w:cs="宋体"/>
                <w:color w:val="auto"/>
                <w:sz w:val="22"/>
                <w:szCs w:val="22"/>
                <w:highlight w:val="none"/>
              </w:rPr>
            </w:pPr>
          </w:p>
        </w:tc>
      </w:tr>
      <w:tr w14:paraId="5CE8D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restart"/>
            <w:tcBorders>
              <w:tl2br w:val="nil"/>
              <w:tr2bl w:val="nil"/>
            </w:tcBorders>
            <w:shd w:val="clear" w:color="auto" w:fill="FFFFFF"/>
            <w:noWrap/>
            <w:vAlign w:val="center"/>
          </w:tcPr>
          <w:p w14:paraId="011EFCD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冬装</w:t>
            </w:r>
          </w:p>
        </w:tc>
        <w:tc>
          <w:tcPr>
            <w:tcW w:w="2464" w:type="dxa"/>
            <w:tcBorders>
              <w:tl2br w:val="nil"/>
              <w:tr2bl w:val="nil"/>
            </w:tcBorders>
            <w:shd w:val="clear" w:color="auto" w:fill="FFFFFF"/>
            <w:noWrap/>
            <w:vAlign w:val="center"/>
          </w:tcPr>
          <w:p w14:paraId="641BC01D">
            <w:pPr>
              <w:widowControl/>
              <w:jc w:val="center"/>
              <w:textAlignment w:val="center"/>
              <w:rPr>
                <w:rFonts w:hint="eastAsia" w:ascii="宋体" w:hAnsi="宋体" w:eastAsia="宋体" w:cs="宋体"/>
                <w:color w:val="auto"/>
                <w:sz w:val="20"/>
                <w:szCs w:val="20"/>
                <w:highlight w:val="none"/>
              </w:rPr>
            </w:pPr>
            <w:r>
              <w:rPr>
                <w:rFonts w:hint="eastAsia" w:ascii="微软雅黑" w:hAnsi="微软雅黑" w:eastAsia="微软雅黑" w:cs="微软雅黑"/>
                <w:color w:val="auto"/>
                <w:kern w:val="0"/>
                <w:sz w:val="24"/>
                <w:szCs w:val="24"/>
                <w:highlight w:val="none"/>
                <w:lang w:bidi="ar"/>
              </w:rPr>
              <w:t>★</w:t>
            </w:r>
            <w:r>
              <w:rPr>
                <w:rFonts w:hint="eastAsia" w:ascii="宋体" w:hAnsi="宋体" w:eastAsia="宋体" w:cs="宋体"/>
                <w:color w:val="auto"/>
                <w:kern w:val="0"/>
                <w:sz w:val="20"/>
                <w:szCs w:val="20"/>
                <w:highlight w:val="none"/>
                <w:lang w:bidi="ar"/>
              </w:rPr>
              <w:t>冬装上衣</w:t>
            </w:r>
          </w:p>
        </w:tc>
        <w:tc>
          <w:tcPr>
            <w:tcW w:w="1163" w:type="dxa"/>
            <w:tcBorders>
              <w:tl2br w:val="nil"/>
              <w:tr2bl w:val="nil"/>
            </w:tcBorders>
            <w:shd w:val="clear" w:color="auto" w:fill="FFFFFF"/>
            <w:noWrap/>
            <w:vAlign w:val="center"/>
          </w:tcPr>
          <w:p w14:paraId="6ADCBDD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56ED27E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restart"/>
            <w:tcBorders>
              <w:tl2br w:val="nil"/>
              <w:tr2bl w:val="nil"/>
            </w:tcBorders>
            <w:noWrap/>
            <w:vAlign w:val="center"/>
          </w:tcPr>
          <w:p w14:paraId="60D4D60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7458</w:t>
            </w:r>
          </w:p>
        </w:tc>
      </w:tr>
      <w:tr w14:paraId="486DE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2B0B0E5F">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4C9408A0">
            <w:pPr>
              <w:widowControl/>
              <w:jc w:val="center"/>
              <w:textAlignment w:val="center"/>
              <w:rPr>
                <w:rFonts w:hint="eastAsia" w:ascii="宋体" w:hAnsi="宋体" w:eastAsia="宋体" w:cs="宋体"/>
                <w:color w:val="auto"/>
                <w:sz w:val="20"/>
                <w:szCs w:val="20"/>
                <w:highlight w:val="none"/>
              </w:rPr>
            </w:pPr>
            <w:r>
              <w:rPr>
                <w:rFonts w:hint="eastAsia" w:ascii="微软雅黑" w:hAnsi="微软雅黑" w:eastAsia="微软雅黑" w:cs="微软雅黑"/>
                <w:color w:val="auto"/>
                <w:kern w:val="0"/>
                <w:sz w:val="24"/>
                <w:szCs w:val="24"/>
                <w:highlight w:val="none"/>
                <w:lang w:bidi="ar"/>
              </w:rPr>
              <w:t>★</w:t>
            </w:r>
            <w:r>
              <w:rPr>
                <w:rFonts w:hint="eastAsia" w:ascii="宋体" w:hAnsi="宋体" w:eastAsia="宋体" w:cs="宋体"/>
                <w:color w:val="auto"/>
                <w:kern w:val="0"/>
                <w:sz w:val="20"/>
                <w:szCs w:val="20"/>
                <w:highlight w:val="none"/>
                <w:lang w:bidi="ar"/>
              </w:rPr>
              <w:t>冬装裤子</w:t>
            </w:r>
          </w:p>
        </w:tc>
        <w:tc>
          <w:tcPr>
            <w:tcW w:w="1163" w:type="dxa"/>
            <w:tcBorders>
              <w:tl2br w:val="nil"/>
              <w:tr2bl w:val="nil"/>
            </w:tcBorders>
            <w:shd w:val="clear" w:color="auto" w:fill="FFFFFF"/>
            <w:noWrap/>
            <w:vAlign w:val="center"/>
          </w:tcPr>
          <w:p w14:paraId="4B2E995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279A713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37665ECA">
            <w:pPr>
              <w:jc w:val="center"/>
              <w:rPr>
                <w:rFonts w:hint="eastAsia" w:ascii="宋体" w:hAnsi="宋体" w:eastAsia="宋体" w:cs="宋体"/>
                <w:color w:val="auto"/>
                <w:sz w:val="22"/>
                <w:szCs w:val="22"/>
                <w:highlight w:val="none"/>
              </w:rPr>
            </w:pPr>
          </w:p>
        </w:tc>
      </w:tr>
      <w:tr w14:paraId="10768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restart"/>
            <w:tcBorders>
              <w:tl2br w:val="nil"/>
              <w:tr2bl w:val="nil"/>
            </w:tcBorders>
            <w:shd w:val="clear" w:color="auto" w:fill="FFFFFF"/>
            <w:noWrap/>
            <w:vAlign w:val="center"/>
          </w:tcPr>
          <w:p w14:paraId="3EE0D17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w:t>
            </w:r>
          </w:p>
        </w:tc>
        <w:tc>
          <w:tcPr>
            <w:tcW w:w="2464" w:type="dxa"/>
            <w:tcBorders>
              <w:tl2br w:val="nil"/>
              <w:tr2bl w:val="nil"/>
            </w:tcBorders>
            <w:shd w:val="clear" w:color="auto" w:fill="FFFFFF"/>
            <w:vAlign w:val="center"/>
          </w:tcPr>
          <w:p w14:paraId="115DFD5F">
            <w:pPr>
              <w:widowControl/>
              <w:jc w:val="center"/>
              <w:textAlignment w:val="center"/>
              <w:rPr>
                <w:rFonts w:hint="eastAsia" w:ascii="宋体" w:hAnsi="宋体" w:eastAsia="宋体" w:cs="宋体"/>
                <w:color w:val="auto"/>
                <w:sz w:val="20"/>
                <w:szCs w:val="20"/>
                <w:highlight w:val="none"/>
              </w:rPr>
            </w:pPr>
            <w:r>
              <w:rPr>
                <w:rFonts w:hint="eastAsia" w:ascii="微软雅黑" w:hAnsi="微软雅黑" w:eastAsia="微软雅黑" w:cs="微软雅黑"/>
                <w:color w:val="auto"/>
                <w:kern w:val="0"/>
                <w:sz w:val="24"/>
                <w:szCs w:val="24"/>
                <w:highlight w:val="none"/>
                <w:lang w:bidi="ar"/>
              </w:rPr>
              <w:t>★</w:t>
            </w:r>
            <w:r>
              <w:rPr>
                <w:rFonts w:hint="eastAsia" w:ascii="宋体" w:hAnsi="宋体" w:eastAsia="宋体" w:cs="宋体"/>
                <w:color w:val="auto"/>
                <w:kern w:val="0"/>
                <w:sz w:val="20"/>
                <w:szCs w:val="20"/>
                <w:highlight w:val="none"/>
                <w:lang w:bidi="ar"/>
              </w:rPr>
              <w:t>防寒服（长款）</w:t>
            </w:r>
          </w:p>
        </w:tc>
        <w:tc>
          <w:tcPr>
            <w:tcW w:w="1163" w:type="dxa"/>
            <w:tcBorders>
              <w:tl2br w:val="nil"/>
              <w:tr2bl w:val="nil"/>
            </w:tcBorders>
            <w:shd w:val="clear" w:color="auto" w:fill="FFFFFF"/>
            <w:noWrap/>
            <w:vAlign w:val="center"/>
          </w:tcPr>
          <w:p w14:paraId="456757E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4113F14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restart"/>
            <w:tcBorders>
              <w:tl2br w:val="nil"/>
              <w:tr2bl w:val="nil"/>
            </w:tcBorders>
            <w:noWrap/>
            <w:vAlign w:val="center"/>
          </w:tcPr>
          <w:p w14:paraId="0A5D1F0C">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5276</w:t>
            </w:r>
          </w:p>
        </w:tc>
      </w:tr>
      <w:tr w14:paraId="0E102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25A01E05">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66B704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防寒服（短款）</w:t>
            </w:r>
          </w:p>
        </w:tc>
        <w:tc>
          <w:tcPr>
            <w:tcW w:w="1163" w:type="dxa"/>
            <w:tcBorders>
              <w:tl2br w:val="nil"/>
              <w:tr2bl w:val="nil"/>
            </w:tcBorders>
            <w:shd w:val="clear" w:color="auto" w:fill="FFFFFF"/>
            <w:noWrap/>
            <w:vAlign w:val="center"/>
          </w:tcPr>
          <w:p w14:paraId="250260A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850" w:type="dxa"/>
            <w:tcBorders>
              <w:tl2br w:val="nil"/>
              <w:tr2bl w:val="nil"/>
            </w:tcBorders>
            <w:shd w:val="clear" w:color="auto" w:fill="FFFFFF"/>
            <w:noWrap/>
            <w:vAlign w:val="center"/>
          </w:tcPr>
          <w:p w14:paraId="29DB792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39F9D3FA">
            <w:pPr>
              <w:jc w:val="center"/>
              <w:rPr>
                <w:rFonts w:hint="eastAsia" w:ascii="宋体" w:hAnsi="宋体" w:eastAsia="宋体" w:cs="宋体"/>
                <w:color w:val="auto"/>
                <w:sz w:val="22"/>
                <w:szCs w:val="22"/>
                <w:highlight w:val="none"/>
              </w:rPr>
            </w:pPr>
          </w:p>
        </w:tc>
      </w:tr>
      <w:tr w14:paraId="456CE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restart"/>
            <w:tcBorders>
              <w:tl2br w:val="nil"/>
              <w:tr2bl w:val="nil"/>
            </w:tcBorders>
            <w:shd w:val="clear" w:color="auto" w:fill="FFFFFF"/>
            <w:noWrap/>
            <w:vAlign w:val="center"/>
          </w:tcPr>
          <w:p w14:paraId="6BFBC44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皮鞋</w:t>
            </w:r>
          </w:p>
        </w:tc>
        <w:tc>
          <w:tcPr>
            <w:tcW w:w="2464" w:type="dxa"/>
            <w:tcBorders>
              <w:tl2br w:val="nil"/>
              <w:tr2bl w:val="nil"/>
            </w:tcBorders>
            <w:shd w:val="clear" w:color="auto" w:fill="FFFFFF"/>
            <w:noWrap/>
            <w:vAlign w:val="center"/>
          </w:tcPr>
          <w:p w14:paraId="1C64817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单皮鞋</w:t>
            </w:r>
          </w:p>
        </w:tc>
        <w:tc>
          <w:tcPr>
            <w:tcW w:w="1163" w:type="dxa"/>
            <w:tcBorders>
              <w:tl2br w:val="nil"/>
              <w:tr2bl w:val="nil"/>
            </w:tcBorders>
            <w:shd w:val="clear" w:color="auto" w:fill="FFFFFF"/>
            <w:noWrap/>
            <w:vAlign w:val="center"/>
          </w:tcPr>
          <w:p w14:paraId="575B962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850" w:type="dxa"/>
            <w:tcBorders>
              <w:tl2br w:val="nil"/>
              <w:tr2bl w:val="nil"/>
            </w:tcBorders>
            <w:shd w:val="clear" w:color="auto" w:fill="FFFFFF"/>
            <w:noWrap/>
            <w:vAlign w:val="center"/>
          </w:tcPr>
          <w:p w14:paraId="31D6EF1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tcBorders>
              <w:tl2br w:val="nil"/>
              <w:tr2bl w:val="nil"/>
            </w:tcBorders>
            <w:noWrap/>
            <w:vAlign w:val="center"/>
          </w:tcPr>
          <w:p w14:paraId="5652D21D">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5196</w:t>
            </w:r>
          </w:p>
        </w:tc>
      </w:tr>
      <w:tr w14:paraId="5AA03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0BE48CB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noWrap/>
            <w:vAlign w:val="center"/>
          </w:tcPr>
          <w:p w14:paraId="6FDE14C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棉皮鞋</w:t>
            </w:r>
          </w:p>
        </w:tc>
        <w:tc>
          <w:tcPr>
            <w:tcW w:w="1163" w:type="dxa"/>
            <w:tcBorders>
              <w:tl2br w:val="nil"/>
              <w:tr2bl w:val="nil"/>
            </w:tcBorders>
            <w:shd w:val="clear" w:color="auto" w:fill="FFFFFF"/>
            <w:noWrap/>
            <w:vAlign w:val="center"/>
          </w:tcPr>
          <w:p w14:paraId="7CB195C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850" w:type="dxa"/>
            <w:tcBorders>
              <w:tl2br w:val="nil"/>
              <w:tr2bl w:val="nil"/>
            </w:tcBorders>
            <w:shd w:val="clear" w:color="auto" w:fill="FFFFFF"/>
            <w:noWrap/>
            <w:vAlign w:val="center"/>
          </w:tcPr>
          <w:p w14:paraId="24A47BD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tcBorders>
              <w:tl2br w:val="nil"/>
              <w:tr2bl w:val="nil"/>
            </w:tcBorders>
            <w:noWrap/>
            <w:vAlign w:val="center"/>
          </w:tcPr>
          <w:p w14:paraId="6737EC45">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5194</w:t>
            </w:r>
          </w:p>
        </w:tc>
      </w:tr>
      <w:tr w14:paraId="24D68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restart"/>
            <w:tcBorders>
              <w:tl2br w:val="nil"/>
              <w:tr2bl w:val="nil"/>
            </w:tcBorders>
            <w:shd w:val="clear" w:color="auto" w:fill="FFFFFF"/>
            <w:noWrap/>
            <w:vAlign w:val="center"/>
          </w:tcPr>
          <w:p w14:paraId="11071BE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配饰</w:t>
            </w:r>
          </w:p>
        </w:tc>
        <w:tc>
          <w:tcPr>
            <w:tcW w:w="2464" w:type="dxa"/>
            <w:tcBorders>
              <w:tl2br w:val="nil"/>
              <w:tr2bl w:val="nil"/>
            </w:tcBorders>
            <w:shd w:val="clear" w:color="auto" w:fill="FFFFFF"/>
            <w:vAlign w:val="center"/>
          </w:tcPr>
          <w:p w14:paraId="69FC5F4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冬帽</w:t>
            </w:r>
          </w:p>
        </w:tc>
        <w:tc>
          <w:tcPr>
            <w:tcW w:w="1163" w:type="dxa"/>
            <w:tcBorders>
              <w:tl2br w:val="nil"/>
              <w:tr2bl w:val="nil"/>
            </w:tcBorders>
            <w:shd w:val="clear" w:color="auto" w:fill="FFFFFF"/>
            <w:noWrap/>
            <w:vAlign w:val="center"/>
          </w:tcPr>
          <w:p w14:paraId="0723739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顶</w:t>
            </w:r>
          </w:p>
        </w:tc>
        <w:tc>
          <w:tcPr>
            <w:tcW w:w="850" w:type="dxa"/>
            <w:tcBorders>
              <w:tl2br w:val="nil"/>
              <w:tr2bl w:val="nil"/>
            </w:tcBorders>
            <w:shd w:val="clear" w:color="auto" w:fill="FFFFFF"/>
            <w:noWrap/>
            <w:vAlign w:val="center"/>
          </w:tcPr>
          <w:p w14:paraId="0A01D28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restart"/>
            <w:tcBorders>
              <w:tl2br w:val="nil"/>
              <w:tr2bl w:val="nil"/>
            </w:tcBorders>
            <w:noWrap/>
            <w:vAlign w:val="center"/>
          </w:tcPr>
          <w:p w14:paraId="3531162A">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bidi="ar"/>
              </w:rPr>
              <w:t>7050</w:t>
            </w:r>
          </w:p>
        </w:tc>
      </w:tr>
      <w:tr w14:paraId="5D9F6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2FECD9B3">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77E5EA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夏帽</w:t>
            </w:r>
          </w:p>
        </w:tc>
        <w:tc>
          <w:tcPr>
            <w:tcW w:w="1163" w:type="dxa"/>
            <w:tcBorders>
              <w:tl2br w:val="nil"/>
              <w:tr2bl w:val="nil"/>
            </w:tcBorders>
            <w:shd w:val="clear" w:color="auto" w:fill="FFFFFF"/>
            <w:noWrap/>
            <w:vAlign w:val="center"/>
          </w:tcPr>
          <w:p w14:paraId="384E7C3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顶</w:t>
            </w:r>
          </w:p>
        </w:tc>
        <w:tc>
          <w:tcPr>
            <w:tcW w:w="850" w:type="dxa"/>
            <w:tcBorders>
              <w:tl2br w:val="nil"/>
              <w:tr2bl w:val="nil"/>
            </w:tcBorders>
            <w:shd w:val="clear" w:color="auto" w:fill="FFFFFF"/>
            <w:noWrap/>
            <w:vAlign w:val="center"/>
          </w:tcPr>
          <w:p w14:paraId="55FE412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36421E4E">
            <w:pPr>
              <w:jc w:val="center"/>
              <w:rPr>
                <w:rFonts w:hint="eastAsia" w:ascii="宋体" w:hAnsi="宋体" w:eastAsia="宋体" w:cs="宋体"/>
                <w:color w:val="auto"/>
                <w:sz w:val="22"/>
                <w:szCs w:val="22"/>
                <w:highlight w:val="none"/>
              </w:rPr>
            </w:pPr>
          </w:p>
        </w:tc>
      </w:tr>
      <w:tr w14:paraId="0AD2C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6F7B3943">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569B0FE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春秋帽</w:t>
            </w:r>
          </w:p>
        </w:tc>
        <w:tc>
          <w:tcPr>
            <w:tcW w:w="1163" w:type="dxa"/>
            <w:tcBorders>
              <w:tl2br w:val="nil"/>
              <w:tr2bl w:val="nil"/>
            </w:tcBorders>
            <w:shd w:val="clear" w:color="auto" w:fill="FFFFFF"/>
            <w:noWrap/>
            <w:vAlign w:val="center"/>
          </w:tcPr>
          <w:p w14:paraId="7265B5A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顶</w:t>
            </w:r>
          </w:p>
        </w:tc>
        <w:tc>
          <w:tcPr>
            <w:tcW w:w="850" w:type="dxa"/>
            <w:tcBorders>
              <w:tl2br w:val="nil"/>
              <w:tr2bl w:val="nil"/>
            </w:tcBorders>
            <w:shd w:val="clear" w:color="auto" w:fill="FFFFFF"/>
            <w:noWrap/>
            <w:vAlign w:val="center"/>
          </w:tcPr>
          <w:p w14:paraId="3C95FC6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59860DE0">
            <w:pPr>
              <w:jc w:val="center"/>
              <w:rPr>
                <w:rFonts w:hint="eastAsia" w:ascii="宋体" w:hAnsi="宋体" w:eastAsia="宋体" w:cs="宋体"/>
                <w:color w:val="auto"/>
                <w:sz w:val="22"/>
                <w:szCs w:val="22"/>
                <w:highlight w:val="none"/>
              </w:rPr>
            </w:pPr>
          </w:p>
        </w:tc>
      </w:tr>
      <w:tr w14:paraId="67C51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6D506C5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B6C19A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帽徽</w:t>
            </w:r>
          </w:p>
        </w:tc>
        <w:tc>
          <w:tcPr>
            <w:tcW w:w="1163" w:type="dxa"/>
            <w:tcBorders>
              <w:tl2br w:val="nil"/>
              <w:tr2bl w:val="nil"/>
            </w:tcBorders>
            <w:shd w:val="clear" w:color="auto" w:fill="FFFFFF"/>
            <w:noWrap/>
            <w:vAlign w:val="center"/>
          </w:tcPr>
          <w:p w14:paraId="27C13F5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850" w:type="dxa"/>
            <w:tcBorders>
              <w:tl2br w:val="nil"/>
              <w:tr2bl w:val="nil"/>
            </w:tcBorders>
            <w:shd w:val="clear" w:color="auto" w:fill="FFFFFF"/>
            <w:noWrap/>
            <w:vAlign w:val="center"/>
          </w:tcPr>
          <w:p w14:paraId="76E17CF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48C2C950">
            <w:pPr>
              <w:jc w:val="center"/>
              <w:rPr>
                <w:rFonts w:hint="eastAsia" w:ascii="宋体" w:hAnsi="宋体" w:eastAsia="宋体" w:cs="宋体"/>
                <w:color w:val="auto"/>
                <w:sz w:val="22"/>
                <w:szCs w:val="22"/>
                <w:highlight w:val="none"/>
              </w:rPr>
            </w:pPr>
          </w:p>
        </w:tc>
      </w:tr>
      <w:tr w14:paraId="5C2DC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6CBFEDE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7E004D5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套肩章</w:t>
            </w:r>
          </w:p>
        </w:tc>
        <w:tc>
          <w:tcPr>
            <w:tcW w:w="1163" w:type="dxa"/>
            <w:tcBorders>
              <w:tl2br w:val="nil"/>
              <w:tr2bl w:val="nil"/>
            </w:tcBorders>
            <w:shd w:val="clear" w:color="auto" w:fill="FFFFFF"/>
            <w:noWrap/>
            <w:vAlign w:val="center"/>
          </w:tcPr>
          <w:p w14:paraId="7EAB889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850" w:type="dxa"/>
            <w:tcBorders>
              <w:tl2br w:val="nil"/>
              <w:tr2bl w:val="nil"/>
            </w:tcBorders>
            <w:shd w:val="clear" w:color="auto" w:fill="FFFFFF"/>
            <w:noWrap/>
            <w:vAlign w:val="center"/>
          </w:tcPr>
          <w:p w14:paraId="5480C51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42C77469">
            <w:pPr>
              <w:jc w:val="center"/>
              <w:rPr>
                <w:rFonts w:hint="eastAsia" w:ascii="宋体" w:hAnsi="宋体" w:eastAsia="宋体" w:cs="宋体"/>
                <w:color w:val="auto"/>
                <w:sz w:val="22"/>
                <w:szCs w:val="22"/>
                <w:highlight w:val="none"/>
              </w:rPr>
            </w:pPr>
          </w:p>
        </w:tc>
      </w:tr>
      <w:tr w14:paraId="4AFB9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52A9641A">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403AB65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软肩章</w:t>
            </w:r>
          </w:p>
        </w:tc>
        <w:tc>
          <w:tcPr>
            <w:tcW w:w="1163" w:type="dxa"/>
            <w:tcBorders>
              <w:tl2br w:val="nil"/>
              <w:tr2bl w:val="nil"/>
            </w:tcBorders>
            <w:shd w:val="clear" w:color="auto" w:fill="FFFFFF"/>
            <w:noWrap/>
            <w:vAlign w:val="center"/>
          </w:tcPr>
          <w:p w14:paraId="00F5C49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850" w:type="dxa"/>
            <w:tcBorders>
              <w:tl2br w:val="nil"/>
              <w:tr2bl w:val="nil"/>
            </w:tcBorders>
            <w:shd w:val="clear" w:color="auto" w:fill="FFFFFF"/>
            <w:noWrap/>
            <w:vAlign w:val="center"/>
          </w:tcPr>
          <w:p w14:paraId="26F30DD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2F52E044">
            <w:pPr>
              <w:jc w:val="center"/>
              <w:rPr>
                <w:rFonts w:hint="eastAsia" w:ascii="宋体" w:hAnsi="宋体" w:eastAsia="宋体" w:cs="宋体"/>
                <w:color w:val="auto"/>
                <w:sz w:val="22"/>
                <w:szCs w:val="22"/>
                <w:highlight w:val="none"/>
              </w:rPr>
            </w:pPr>
          </w:p>
        </w:tc>
      </w:tr>
      <w:tr w14:paraId="43388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6886FF7F">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276F186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金属肩章</w:t>
            </w:r>
          </w:p>
        </w:tc>
        <w:tc>
          <w:tcPr>
            <w:tcW w:w="1163" w:type="dxa"/>
            <w:tcBorders>
              <w:tl2br w:val="nil"/>
              <w:tr2bl w:val="nil"/>
            </w:tcBorders>
            <w:shd w:val="clear" w:color="auto" w:fill="FFFFFF"/>
            <w:noWrap/>
            <w:vAlign w:val="center"/>
          </w:tcPr>
          <w:p w14:paraId="0116787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850" w:type="dxa"/>
            <w:tcBorders>
              <w:tl2br w:val="nil"/>
              <w:tr2bl w:val="nil"/>
            </w:tcBorders>
            <w:shd w:val="clear" w:color="auto" w:fill="FFFFFF"/>
            <w:noWrap/>
            <w:vAlign w:val="center"/>
          </w:tcPr>
          <w:p w14:paraId="00A5C3F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0A6E3921">
            <w:pPr>
              <w:jc w:val="center"/>
              <w:rPr>
                <w:rFonts w:hint="eastAsia" w:ascii="宋体" w:hAnsi="宋体" w:eastAsia="宋体" w:cs="宋体"/>
                <w:color w:val="auto"/>
                <w:sz w:val="22"/>
                <w:szCs w:val="22"/>
                <w:highlight w:val="none"/>
              </w:rPr>
            </w:pPr>
          </w:p>
        </w:tc>
      </w:tr>
      <w:tr w14:paraId="6E045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0039D0DE">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1F567C5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臂章</w:t>
            </w:r>
          </w:p>
        </w:tc>
        <w:tc>
          <w:tcPr>
            <w:tcW w:w="1163" w:type="dxa"/>
            <w:tcBorders>
              <w:tl2br w:val="nil"/>
              <w:tr2bl w:val="nil"/>
            </w:tcBorders>
            <w:shd w:val="clear" w:color="auto" w:fill="FFFFFF"/>
            <w:noWrap/>
            <w:vAlign w:val="center"/>
          </w:tcPr>
          <w:p w14:paraId="26A35F7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50" w:type="dxa"/>
            <w:tcBorders>
              <w:tl2br w:val="nil"/>
              <w:tr2bl w:val="nil"/>
            </w:tcBorders>
            <w:shd w:val="clear" w:color="auto" w:fill="FFFFFF"/>
            <w:noWrap/>
            <w:vAlign w:val="center"/>
          </w:tcPr>
          <w:p w14:paraId="1E4D869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413C0790">
            <w:pPr>
              <w:jc w:val="center"/>
              <w:rPr>
                <w:rFonts w:hint="eastAsia" w:ascii="宋体" w:hAnsi="宋体" w:eastAsia="宋体" w:cs="宋体"/>
                <w:color w:val="auto"/>
                <w:sz w:val="22"/>
                <w:szCs w:val="22"/>
                <w:highlight w:val="none"/>
              </w:rPr>
            </w:pPr>
          </w:p>
        </w:tc>
      </w:tr>
      <w:tr w14:paraId="4A516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2E814FDC">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1DFB0F4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布胸徽（布胸号）</w:t>
            </w:r>
          </w:p>
        </w:tc>
        <w:tc>
          <w:tcPr>
            <w:tcW w:w="1163" w:type="dxa"/>
            <w:tcBorders>
              <w:tl2br w:val="nil"/>
              <w:tr2bl w:val="nil"/>
            </w:tcBorders>
            <w:shd w:val="clear" w:color="auto" w:fill="FFFFFF"/>
            <w:noWrap/>
            <w:vAlign w:val="center"/>
          </w:tcPr>
          <w:p w14:paraId="6917588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850" w:type="dxa"/>
            <w:tcBorders>
              <w:tl2br w:val="nil"/>
              <w:tr2bl w:val="nil"/>
            </w:tcBorders>
            <w:shd w:val="clear" w:color="auto" w:fill="FFFFFF"/>
            <w:noWrap/>
            <w:vAlign w:val="center"/>
          </w:tcPr>
          <w:p w14:paraId="79EABDF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1D1FD3CC">
            <w:pPr>
              <w:jc w:val="center"/>
              <w:rPr>
                <w:rFonts w:hint="eastAsia" w:ascii="宋体" w:hAnsi="宋体" w:eastAsia="宋体" w:cs="宋体"/>
                <w:color w:val="auto"/>
                <w:sz w:val="22"/>
                <w:szCs w:val="22"/>
                <w:highlight w:val="none"/>
              </w:rPr>
            </w:pPr>
          </w:p>
        </w:tc>
      </w:tr>
      <w:tr w14:paraId="69AA6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0B611C4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11DD2B8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金属胸徽（金属胸号）</w:t>
            </w:r>
          </w:p>
        </w:tc>
        <w:tc>
          <w:tcPr>
            <w:tcW w:w="1163" w:type="dxa"/>
            <w:tcBorders>
              <w:tl2br w:val="nil"/>
              <w:tr2bl w:val="nil"/>
            </w:tcBorders>
            <w:shd w:val="clear" w:color="auto" w:fill="FFFFFF"/>
            <w:noWrap/>
            <w:vAlign w:val="center"/>
          </w:tcPr>
          <w:p w14:paraId="5BB72DB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850" w:type="dxa"/>
            <w:tcBorders>
              <w:tl2br w:val="nil"/>
              <w:tr2bl w:val="nil"/>
            </w:tcBorders>
            <w:shd w:val="clear" w:color="auto" w:fill="FFFFFF"/>
            <w:noWrap/>
            <w:vAlign w:val="center"/>
          </w:tcPr>
          <w:p w14:paraId="407630F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05CEF950">
            <w:pPr>
              <w:jc w:val="center"/>
              <w:rPr>
                <w:rFonts w:hint="eastAsia" w:ascii="宋体" w:hAnsi="宋体" w:eastAsia="宋体" w:cs="宋体"/>
                <w:color w:val="auto"/>
                <w:sz w:val="22"/>
                <w:szCs w:val="22"/>
                <w:highlight w:val="none"/>
              </w:rPr>
            </w:pPr>
          </w:p>
        </w:tc>
      </w:tr>
      <w:tr w14:paraId="441FE7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01C19329">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16FCD48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皮带</w:t>
            </w:r>
          </w:p>
        </w:tc>
        <w:tc>
          <w:tcPr>
            <w:tcW w:w="1163" w:type="dxa"/>
            <w:tcBorders>
              <w:tl2br w:val="nil"/>
              <w:tr2bl w:val="nil"/>
            </w:tcBorders>
            <w:shd w:val="clear" w:color="auto" w:fill="FFFFFF"/>
            <w:noWrap/>
            <w:vAlign w:val="center"/>
          </w:tcPr>
          <w:p w14:paraId="494DF20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6F3645C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60A280E2">
            <w:pPr>
              <w:jc w:val="center"/>
              <w:rPr>
                <w:rFonts w:hint="eastAsia" w:ascii="宋体" w:hAnsi="宋体" w:eastAsia="宋体" w:cs="宋体"/>
                <w:color w:val="auto"/>
                <w:sz w:val="22"/>
                <w:szCs w:val="22"/>
                <w:highlight w:val="none"/>
              </w:rPr>
            </w:pPr>
          </w:p>
        </w:tc>
      </w:tr>
      <w:tr w14:paraId="18400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41ECE955">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5B2D6C4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丝巾（春）</w:t>
            </w:r>
          </w:p>
        </w:tc>
        <w:tc>
          <w:tcPr>
            <w:tcW w:w="1163" w:type="dxa"/>
            <w:tcBorders>
              <w:tl2br w:val="nil"/>
              <w:tr2bl w:val="nil"/>
            </w:tcBorders>
            <w:shd w:val="clear" w:color="auto" w:fill="FFFFFF"/>
            <w:noWrap/>
            <w:vAlign w:val="center"/>
          </w:tcPr>
          <w:p w14:paraId="66DDB29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7CE2239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55E19D9E">
            <w:pPr>
              <w:jc w:val="center"/>
              <w:rPr>
                <w:rFonts w:hint="eastAsia" w:ascii="宋体" w:hAnsi="宋体" w:eastAsia="宋体" w:cs="宋体"/>
                <w:color w:val="auto"/>
                <w:sz w:val="22"/>
                <w:szCs w:val="22"/>
                <w:highlight w:val="none"/>
              </w:rPr>
            </w:pPr>
          </w:p>
        </w:tc>
      </w:tr>
      <w:tr w14:paraId="05118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24535F9C">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18EB8A9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丝巾（冬）</w:t>
            </w:r>
          </w:p>
        </w:tc>
        <w:tc>
          <w:tcPr>
            <w:tcW w:w="1163" w:type="dxa"/>
            <w:tcBorders>
              <w:tl2br w:val="nil"/>
              <w:tr2bl w:val="nil"/>
            </w:tcBorders>
            <w:shd w:val="clear" w:color="auto" w:fill="FFFFFF"/>
            <w:noWrap/>
            <w:vAlign w:val="center"/>
          </w:tcPr>
          <w:p w14:paraId="1AE953A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850" w:type="dxa"/>
            <w:tcBorders>
              <w:tl2br w:val="nil"/>
              <w:tr2bl w:val="nil"/>
            </w:tcBorders>
            <w:shd w:val="clear" w:color="auto" w:fill="FFFFFF"/>
            <w:noWrap/>
            <w:vAlign w:val="center"/>
          </w:tcPr>
          <w:p w14:paraId="7F3A6FF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87" w:type="dxa"/>
            <w:vMerge w:val="continue"/>
            <w:tcBorders>
              <w:tl2br w:val="nil"/>
              <w:tr2bl w:val="nil"/>
            </w:tcBorders>
            <w:noWrap/>
            <w:vAlign w:val="center"/>
          </w:tcPr>
          <w:p w14:paraId="6DF53235">
            <w:pPr>
              <w:jc w:val="center"/>
              <w:rPr>
                <w:rFonts w:hint="eastAsia" w:ascii="宋体" w:hAnsi="宋体" w:eastAsia="宋体" w:cs="宋体"/>
                <w:color w:val="auto"/>
                <w:sz w:val="22"/>
                <w:szCs w:val="22"/>
                <w:highlight w:val="none"/>
              </w:rPr>
            </w:pPr>
          </w:p>
        </w:tc>
      </w:tr>
      <w:tr w14:paraId="0C9A3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28" w:type="dxa"/>
            <w:vMerge w:val="continue"/>
            <w:tcBorders>
              <w:tl2br w:val="nil"/>
              <w:tr2bl w:val="nil"/>
            </w:tcBorders>
            <w:shd w:val="clear" w:color="auto" w:fill="FFFFFF"/>
            <w:noWrap/>
            <w:vAlign w:val="center"/>
          </w:tcPr>
          <w:p w14:paraId="13608383">
            <w:pPr>
              <w:jc w:val="center"/>
              <w:rPr>
                <w:rFonts w:hint="eastAsia" w:ascii="宋体" w:hAnsi="宋体" w:eastAsia="宋体" w:cs="宋体"/>
                <w:color w:val="auto"/>
                <w:sz w:val="20"/>
                <w:szCs w:val="20"/>
                <w:highlight w:val="none"/>
              </w:rPr>
            </w:pPr>
          </w:p>
        </w:tc>
        <w:tc>
          <w:tcPr>
            <w:tcW w:w="2464" w:type="dxa"/>
            <w:tcBorders>
              <w:tl2br w:val="nil"/>
              <w:tr2bl w:val="nil"/>
            </w:tcBorders>
            <w:shd w:val="clear" w:color="auto" w:fill="FFFFFF"/>
            <w:vAlign w:val="center"/>
          </w:tcPr>
          <w:p w14:paraId="23E1DC0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头花</w:t>
            </w:r>
          </w:p>
        </w:tc>
        <w:tc>
          <w:tcPr>
            <w:tcW w:w="1163" w:type="dxa"/>
            <w:tcBorders>
              <w:tl2br w:val="nil"/>
              <w:tr2bl w:val="nil"/>
            </w:tcBorders>
            <w:shd w:val="clear" w:color="auto" w:fill="FFFFFF"/>
            <w:noWrap/>
            <w:vAlign w:val="center"/>
          </w:tcPr>
          <w:p w14:paraId="7C753BE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850" w:type="dxa"/>
            <w:tcBorders>
              <w:tl2br w:val="nil"/>
              <w:tr2bl w:val="nil"/>
            </w:tcBorders>
            <w:shd w:val="clear" w:color="auto" w:fill="FFFFFF"/>
            <w:noWrap/>
            <w:vAlign w:val="center"/>
          </w:tcPr>
          <w:p w14:paraId="18E6CB3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87" w:type="dxa"/>
            <w:vMerge w:val="continue"/>
            <w:tcBorders>
              <w:tl2br w:val="nil"/>
              <w:tr2bl w:val="nil"/>
            </w:tcBorders>
            <w:noWrap/>
            <w:vAlign w:val="center"/>
          </w:tcPr>
          <w:p w14:paraId="1C2A208D">
            <w:pPr>
              <w:jc w:val="center"/>
              <w:rPr>
                <w:rFonts w:hint="eastAsia" w:ascii="宋体" w:hAnsi="宋体" w:eastAsia="宋体" w:cs="宋体"/>
                <w:color w:val="auto"/>
                <w:sz w:val="22"/>
                <w:szCs w:val="22"/>
                <w:highlight w:val="none"/>
              </w:rPr>
            </w:pPr>
          </w:p>
        </w:tc>
      </w:tr>
    </w:tbl>
    <w:p w14:paraId="4C3579F0">
      <w:pPr>
        <w:spacing w:line="400" w:lineRule="exact"/>
        <w:rPr>
          <w:rFonts w:hint="eastAsia" w:ascii="宋体" w:hAnsi="宋体" w:eastAsia="宋体" w:cs="宋体"/>
          <w:b/>
          <w:bCs/>
          <w:color w:val="auto"/>
          <w:kern w:val="0"/>
          <w:sz w:val="20"/>
          <w:szCs w:val="20"/>
          <w:highlight w:val="none"/>
          <w:lang w:bidi="ar"/>
        </w:rPr>
      </w:pPr>
    </w:p>
    <w:p w14:paraId="266C2E0B">
      <w:pPr>
        <w:spacing w:line="4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0"/>
          <w:szCs w:val="20"/>
          <w:highlight w:val="none"/>
          <w:lang w:bidi="ar"/>
        </w:rPr>
        <w:t>3.稽核人员、机电人员、指挥调度中心（保通保畅应急中心）及保通保畅应急大队人员男士服装清单细目</w:t>
      </w:r>
    </w:p>
    <w:tbl>
      <w:tblPr>
        <w:tblStyle w:val="4"/>
        <w:tblW w:w="8533" w:type="dxa"/>
        <w:jc w:val="center"/>
        <w:tblLayout w:type="fixed"/>
        <w:tblCellMar>
          <w:top w:w="0" w:type="dxa"/>
          <w:left w:w="108" w:type="dxa"/>
          <w:bottom w:w="0" w:type="dxa"/>
          <w:right w:w="108" w:type="dxa"/>
        </w:tblCellMar>
      </w:tblPr>
      <w:tblGrid>
        <w:gridCol w:w="2242"/>
        <w:gridCol w:w="2464"/>
        <w:gridCol w:w="1163"/>
        <w:gridCol w:w="984"/>
        <w:gridCol w:w="1680"/>
      </w:tblGrid>
      <w:tr w14:paraId="1011520C">
        <w:tblPrEx>
          <w:tblCellMar>
            <w:top w:w="0" w:type="dxa"/>
            <w:left w:w="108" w:type="dxa"/>
            <w:bottom w:w="0" w:type="dxa"/>
            <w:right w:w="108" w:type="dxa"/>
          </w:tblCellMar>
        </w:tblPrEx>
        <w:trPr>
          <w:trHeight w:val="270" w:hRule="atLeast"/>
          <w:jc w:val="center"/>
        </w:trPr>
        <w:tc>
          <w:tcPr>
            <w:tcW w:w="224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A434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类别</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61E9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名称</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A7A3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773E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数量</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32F67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套数</w:t>
            </w:r>
          </w:p>
        </w:tc>
      </w:tr>
      <w:tr w14:paraId="728D105B">
        <w:tblPrEx>
          <w:tblCellMar>
            <w:top w:w="0" w:type="dxa"/>
            <w:left w:w="108" w:type="dxa"/>
            <w:bottom w:w="0" w:type="dxa"/>
            <w:right w:w="108" w:type="dxa"/>
          </w:tblCellMar>
        </w:tblPrEx>
        <w:trPr>
          <w:trHeight w:val="270" w:hRule="atLeast"/>
          <w:jc w:val="center"/>
        </w:trPr>
        <w:tc>
          <w:tcPr>
            <w:tcW w:w="224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7E55F08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夏装</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86572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短袖衬衣</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4435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A5AD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7CA641F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1776</w:t>
            </w:r>
          </w:p>
        </w:tc>
      </w:tr>
      <w:tr w14:paraId="5D5FC008">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9EB4DA3">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AB5B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夏裤</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BE23A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36728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710944C">
            <w:pPr>
              <w:jc w:val="center"/>
              <w:rPr>
                <w:rFonts w:hint="eastAsia" w:ascii="宋体" w:hAnsi="宋体" w:eastAsia="宋体" w:cs="宋体"/>
                <w:color w:val="auto"/>
                <w:sz w:val="20"/>
                <w:szCs w:val="20"/>
                <w:highlight w:val="none"/>
              </w:rPr>
            </w:pPr>
          </w:p>
        </w:tc>
      </w:tr>
      <w:tr w14:paraId="4052F1C8">
        <w:tblPrEx>
          <w:tblCellMar>
            <w:top w:w="0" w:type="dxa"/>
            <w:left w:w="108" w:type="dxa"/>
            <w:bottom w:w="0" w:type="dxa"/>
            <w:right w:w="108" w:type="dxa"/>
          </w:tblCellMar>
        </w:tblPrEx>
        <w:trPr>
          <w:trHeight w:val="270" w:hRule="atLeast"/>
          <w:jc w:val="center"/>
        </w:trPr>
        <w:tc>
          <w:tcPr>
            <w:tcW w:w="22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5FF36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春秋装</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7309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长袖衬衣</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3A64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7E2E1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42D95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1721</w:t>
            </w:r>
          </w:p>
        </w:tc>
      </w:tr>
      <w:tr w14:paraId="1D27DBFF">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4A4AEF">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47A3C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春秋上衣</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B27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EF0C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EBD21">
            <w:pPr>
              <w:jc w:val="center"/>
              <w:rPr>
                <w:rFonts w:hint="eastAsia" w:ascii="宋体" w:hAnsi="宋体" w:eastAsia="宋体" w:cs="宋体"/>
                <w:color w:val="auto"/>
                <w:sz w:val="20"/>
                <w:szCs w:val="20"/>
                <w:highlight w:val="none"/>
              </w:rPr>
            </w:pPr>
          </w:p>
        </w:tc>
      </w:tr>
      <w:tr w14:paraId="08EACCCF">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D96B5">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3321B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春秋裤子</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96B2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DF67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3D4E87">
            <w:pPr>
              <w:jc w:val="center"/>
              <w:rPr>
                <w:rFonts w:hint="eastAsia" w:ascii="宋体" w:hAnsi="宋体" w:eastAsia="宋体" w:cs="宋体"/>
                <w:color w:val="auto"/>
                <w:sz w:val="20"/>
                <w:szCs w:val="20"/>
                <w:highlight w:val="none"/>
              </w:rPr>
            </w:pPr>
          </w:p>
        </w:tc>
      </w:tr>
      <w:tr w14:paraId="3E156A94">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4307F">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ABC2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春马夹</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2E00E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82687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8C61AC">
            <w:pPr>
              <w:jc w:val="center"/>
              <w:rPr>
                <w:rFonts w:hint="eastAsia" w:ascii="宋体" w:hAnsi="宋体" w:eastAsia="宋体" w:cs="宋体"/>
                <w:color w:val="auto"/>
                <w:sz w:val="20"/>
                <w:szCs w:val="20"/>
                <w:highlight w:val="none"/>
              </w:rPr>
            </w:pPr>
          </w:p>
        </w:tc>
      </w:tr>
      <w:tr w14:paraId="4C3AE4F0">
        <w:tblPrEx>
          <w:tblCellMar>
            <w:top w:w="0" w:type="dxa"/>
            <w:left w:w="108" w:type="dxa"/>
            <w:bottom w:w="0" w:type="dxa"/>
            <w:right w:w="108" w:type="dxa"/>
          </w:tblCellMar>
        </w:tblPrEx>
        <w:trPr>
          <w:trHeight w:val="270" w:hRule="atLeast"/>
          <w:jc w:val="center"/>
        </w:trPr>
        <w:tc>
          <w:tcPr>
            <w:tcW w:w="22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C402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冬装</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99D1A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冬执勤上衣</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3DF9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95D00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4A3F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1806</w:t>
            </w:r>
          </w:p>
        </w:tc>
      </w:tr>
      <w:tr w14:paraId="40C20F85">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DA9E23">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B8D0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冬执勤裤子</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F9851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1410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4B988">
            <w:pPr>
              <w:jc w:val="center"/>
              <w:rPr>
                <w:rFonts w:hint="eastAsia" w:ascii="宋体" w:hAnsi="宋体" w:eastAsia="宋体" w:cs="宋体"/>
                <w:color w:val="auto"/>
                <w:sz w:val="20"/>
                <w:szCs w:val="20"/>
                <w:highlight w:val="none"/>
              </w:rPr>
            </w:pPr>
          </w:p>
        </w:tc>
      </w:tr>
      <w:tr w14:paraId="73E80721">
        <w:tblPrEx>
          <w:tblCellMar>
            <w:top w:w="0" w:type="dxa"/>
            <w:left w:w="108" w:type="dxa"/>
            <w:bottom w:w="0" w:type="dxa"/>
            <w:right w:w="108" w:type="dxa"/>
          </w:tblCellMar>
        </w:tblPrEx>
        <w:trPr>
          <w:trHeight w:val="270" w:hRule="atLeast"/>
          <w:jc w:val="center"/>
        </w:trPr>
        <w:tc>
          <w:tcPr>
            <w:tcW w:w="2242" w:type="dxa"/>
            <w:tcBorders>
              <w:top w:val="single" w:color="000000" w:sz="4" w:space="0"/>
              <w:left w:val="single" w:color="000000" w:sz="4" w:space="0"/>
              <w:bottom w:val="nil"/>
              <w:right w:val="single" w:color="000000" w:sz="4" w:space="0"/>
            </w:tcBorders>
            <w:shd w:val="clear" w:color="auto" w:fill="FFFFFF"/>
            <w:noWrap/>
            <w:vAlign w:val="center"/>
          </w:tcPr>
          <w:p w14:paraId="27535F5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w:t>
            </w: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02783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B07E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E809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tcBorders>
              <w:top w:val="single" w:color="000000" w:sz="4" w:space="0"/>
              <w:left w:val="single" w:color="000000" w:sz="4" w:space="0"/>
              <w:bottom w:val="nil"/>
              <w:right w:val="single" w:color="000000" w:sz="4" w:space="0"/>
            </w:tcBorders>
            <w:shd w:val="clear" w:color="auto" w:fill="FFFFFF"/>
            <w:vAlign w:val="center"/>
          </w:tcPr>
          <w:p w14:paraId="723F1CA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863</w:t>
            </w:r>
          </w:p>
        </w:tc>
      </w:tr>
      <w:tr w14:paraId="498BF587">
        <w:tblPrEx>
          <w:tblCellMar>
            <w:top w:w="0" w:type="dxa"/>
            <w:left w:w="108" w:type="dxa"/>
            <w:bottom w:w="0" w:type="dxa"/>
            <w:right w:w="108" w:type="dxa"/>
          </w:tblCellMar>
        </w:tblPrEx>
        <w:trPr>
          <w:trHeight w:val="270" w:hRule="atLeast"/>
          <w:jc w:val="center"/>
        </w:trPr>
        <w:tc>
          <w:tcPr>
            <w:tcW w:w="224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0B3B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皮鞋</w:t>
            </w: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06994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单皮鞋</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1207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D96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tcBorders>
              <w:top w:val="single" w:color="000000" w:sz="4" w:space="0"/>
              <w:left w:val="single" w:color="000000" w:sz="4" w:space="0"/>
              <w:bottom w:val="nil"/>
              <w:right w:val="single" w:color="000000" w:sz="4" w:space="0"/>
            </w:tcBorders>
            <w:shd w:val="clear" w:color="auto" w:fill="FFFFFF"/>
            <w:noWrap/>
            <w:vAlign w:val="center"/>
          </w:tcPr>
          <w:p w14:paraId="05AE102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1581</w:t>
            </w:r>
          </w:p>
        </w:tc>
      </w:tr>
      <w:tr w14:paraId="70056BAC">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DF088">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9847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棉皮鞋</w:t>
            </w:r>
          </w:p>
        </w:tc>
        <w:tc>
          <w:tcPr>
            <w:tcW w:w="11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57D0F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55DD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6FFD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1563</w:t>
            </w:r>
          </w:p>
        </w:tc>
      </w:tr>
      <w:tr w14:paraId="6CA884A2">
        <w:tblPrEx>
          <w:tblCellMar>
            <w:top w:w="0" w:type="dxa"/>
            <w:left w:w="108" w:type="dxa"/>
            <w:bottom w:w="0" w:type="dxa"/>
            <w:right w:w="108" w:type="dxa"/>
          </w:tblCellMar>
        </w:tblPrEx>
        <w:trPr>
          <w:trHeight w:val="270" w:hRule="atLeast"/>
          <w:jc w:val="center"/>
        </w:trPr>
        <w:tc>
          <w:tcPr>
            <w:tcW w:w="2242" w:type="dxa"/>
            <w:vMerge w:val="restart"/>
            <w:tcBorders>
              <w:top w:val="single" w:color="000000" w:sz="4" w:space="0"/>
              <w:left w:val="single" w:color="000000" w:sz="4" w:space="0"/>
              <w:bottom w:val="nil"/>
              <w:right w:val="single" w:color="000000" w:sz="4" w:space="0"/>
            </w:tcBorders>
            <w:shd w:val="clear" w:color="auto" w:fill="FFFFFF"/>
            <w:noWrap/>
            <w:vAlign w:val="center"/>
          </w:tcPr>
          <w:p w14:paraId="2CBA542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配饰</w:t>
            </w:r>
          </w:p>
        </w:tc>
        <w:tc>
          <w:tcPr>
            <w:tcW w:w="2464" w:type="dxa"/>
            <w:tcBorders>
              <w:top w:val="single" w:color="000000" w:sz="4" w:space="0"/>
              <w:left w:val="single" w:color="000000" w:sz="4" w:space="0"/>
              <w:bottom w:val="single" w:color="000000" w:sz="4" w:space="0"/>
              <w:right w:val="single" w:color="000000" w:sz="4" w:space="0"/>
            </w:tcBorders>
            <w:vAlign w:val="center"/>
          </w:tcPr>
          <w:p w14:paraId="58D9717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金属肩章</w:t>
            </w:r>
          </w:p>
        </w:tc>
        <w:tc>
          <w:tcPr>
            <w:tcW w:w="1163" w:type="dxa"/>
            <w:tcBorders>
              <w:top w:val="single" w:color="000000" w:sz="4" w:space="0"/>
              <w:left w:val="single" w:color="000000" w:sz="4" w:space="0"/>
              <w:bottom w:val="single" w:color="000000" w:sz="4" w:space="0"/>
              <w:right w:val="single" w:color="000000" w:sz="4" w:space="0"/>
            </w:tcBorders>
            <w:vAlign w:val="center"/>
          </w:tcPr>
          <w:p w14:paraId="2DF60BF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984" w:type="dxa"/>
            <w:tcBorders>
              <w:top w:val="single" w:color="000000" w:sz="4" w:space="0"/>
              <w:left w:val="single" w:color="000000" w:sz="4" w:space="0"/>
              <w:bottom w:val="single" w:color="000000" w:sz="4" w:space="0"/>
              <w:right w:val="single" w:color="000000" w:sz="4" w:space="0"/>
            </w:tcBorders>
            <w:vAlign w:val="center"/>
          </w:tcPr>
          <w:p w14:paraId="07770D3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restart"/>
            <w:tcBorders>
              <w:top w:val="single" w:color="000000" w:sz="4" w:space="0"/>
              <w:left w:val="single" w:color="000000" w:sz="4" w:space="0"/>
              <w:bottom w:val="nil"/>
              <w:right w:val="single" w:color="000000" w:sz="4" w:space="0"/>
            </w:tcBorders>
            <w:shd w:val="clear" w:color="auto" w:fill="FFFFFF"/>
            <w:vAlign w:val="center"/>
          </w:tcPr>
          <w:p w14:paraId="3F03BA5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1893</w:t>
            </w:r>
          </w:p>
        </w:tc>
      </w:tr>
      <w:tr w14:paraId="64D687D1">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86EE5E0">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7A96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臂章</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8E4F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3835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5064EDE6">
            <w:pPr>
              <w:jc w:val="center"/>
              <w:rPr>
                <w:rFonts w:hint="eastAsia" w:ascii="宋体" w:hAnsi="宋体" w:eastAsia="宋体" w:cs="宋体"/>
                <w:color w:val="auto"/>
                <w:sz w:val="20"/>
                <w:szCs w:val="20"/>
                <w:highlight w:val="none"/>
              </w:rPr>
            </w:pPr>
          </w:p>
        </w:tc>
      </w:tr>
      <w:tr w14:paraId="405BADA8">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DA69797">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E240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布胸徽</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D19B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8C40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03179791">
            <w:pPr>
              <w:jc w:val="center"/>
              <w:rPr>
                <w:rFonts w:hint="eastAsia" w:ascii="宋体" w:hAnsi="宋体" w:eastAsia="宋体" w:cs="宋体"/>
                <w:color w:val="auto"/>
                <w:sz w:val="20"/>
                <w:szCs w:val="20"/>
                <w:highlight w:val="none"/>
              </w:rPr>
            </w:pPr>
          </w:p>
        </w:tc>
      </w:tr>
      <w:tr w14:paraId="0E500D5D">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541DC9EC">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65FF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布胸号</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A0A3E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ECC8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2FBA626F">
            <w:pPr>
              <w:jc w:val="center"/>
              <w:rPr>
                <w:rFonts w:hint="eastAsia" w:ascii="宋体" w:hAnsi="宋体" w:eastAsia="宋体" w:cs="宋体"/>
                <w:color w:val="auto"/>
                <w:sz w:val="20"/>
                <w:szCs w:val="20"/>
                <w:highlight w:val="none"/>
              </w:rPr>
            </w:pPr>
          </w:p>
        </w:tc>
      </w:tr>
      <w:tr w14:paraId="2196CDC2">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C6AB265">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BA69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金属胸号</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5B6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B3D3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503A7B9B">
            <w:pPr>
              <w:jc w:val="center"/>
              <w:rPr>
                <w:rFonts w:hint="eastAsia" w:ascii="宋体" w:hAnsi="宋体" w:eastAsia="宋体" w:cs="宋体"/>
                <w:color w:val="auto"/>
                <w:sz w:val="20"/>
                <w:szCs w:val="20"/>
                <w:highlight w:val="none"/>
              </w:rPr>
            </w:pPr>
          </w:p>
        </w:tc>
      </w:tr>
      <w:tr w14:paraId="1D85137C">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4061DD7B">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2D21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金属胸徽</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C13D9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9A685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7D1FB867">
            <w:pPr>
              <w:jc w:val="center"/>
              <w:rPr>
                <w:rFonts w:hint="eastAsia" w:ascii="宋体" w:hAnsi="宋体" w:eastAsia="宋体" w:cs="宋体"/>
                <w:color w:val="auto"/>
                <w:sz w:val="20"/>
                <w:szCs w:val="20"/>
                <w:highlight w:val="none"/>
              </w:rPr>
            </w:pPr>
          </w:p>
        </w:tc>
      </w:tr>
      <w:tr w14:paraId="1387C234">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1A8A1BFB">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213A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套肩章</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A3E8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B6B4B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672BD402">
            <w:pPr>
              <w:jc w:val="center"/>
              <w:rPr>
                <w:rFonts w:hint="eastAsia" w:ascii="宋体" w:hAnsi="宋体" w:eastAsia="宋体" w:cs="宋体"/>
                <w:color w:val="auto"/>
                <w:sz w:val="20"/>
                <w:szCs w:val="20"/>
                <w:highlight w:val="none"/>
              </w:rPr>
            </w:pPr>
          </w:p>
        </w:tc>
      </w:tr>
      <w:tr w14:paraId="30C0530E">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CD16728">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35B0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软肩章</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2054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74C3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3F8D66BD">
            <w:pPr>
              <w:jc w:val="center"/>
              <w:rPr>
                <w:rFonts w:hint="eastAsia" w:ascii="宋体" w:hAnsi="宋体" w:eastAsia="宋体" w:cs="宋体"/>
                <w:color w:val="auto"/>
                <w:sz w:val="20"/>
                <w:szCs w:val="20"/>
                <w:highlight w:val="none"/>
              </w:rPr>
            </w:pPr>
          </w:p>
        </w:tc>
      </w:tr>
      <w:tr w14:paraId="5F475F01">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23A91B26">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2F5EF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皮带</w:t>
            </w:r>
          </w:p>
        </w:tc>
        <w:tc>
          <w:tcPr>
            <w:tcW w:w="11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4DCE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2DC83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5C84F542">
            <w:pPr>
              <w:jc w:val="center"/>
              <w:rPr>
                <w:rFonts w:hint="eastAsia" w:ascii="宋体" w:hAnsi="宋体" w:eastAsia="宋体" w:cs="宋体"/>
                <w:color w:val="auto"/>
                <w:sz w:val="20"/>
                <w:szCs w:val="20"/>
                <w:highlight w:val="none"/>
              </w:rPr>
            </w:pPr>
          </w:p>
        </w:tc>
      </w:tr>
      <w:tr w14:paraId="4879DD1F">
        <w:tblPrEx>
          <w:tblCellMar>
            <w:top w:w="0" w:type="dxa"/>
            <w:left w:w="108" w:type="dxa"/>
            <w:bottom w:w="0" w:type="dxa"/>
            <w:right w:w="108" w:type="dxa"/>
          </w:tblCellMar>
        </w:tblPrEx>
        <w:trPr>
          <w:trHeight w:val="270" w:hRule="atLeast"/>
          <w:jc w:val="center"/>
        </w:trPr>
        <w:tc>
          <w:tcPr>
            <w:tcW w:w="2242" w:type="dxa"/>
            <w:vMerge w:val="continue"/>
            <w:tcBorders>
              <w:top w:val="single" w:color="000000" w:sz="4" w:space="0"/>
              <w:left w:val="single" w:color="000000" w:sz="4" w:space="0"/>
              <w:bottom w:val="nil"/>
              <w:right w:val="single" w:color="000000" w:sz="4" w:space="0"/>
            </w:tcBorders>
            <w:shd w:val="clear" w:color="auto" w:fill="FFFFFF"/>
            <w:noWrap/>
            <w:vAlign w:val="center"/>
          </w:tcPr>
          <w:p w14:paraId="6AE916C0">
            <w:pPr>
              <w:jc w:val="center"/>
              <w:rPr>
                <w:rFonts w:hint="eastAsia" w:ascii="宋体" w:hAnsi="宋体" w:eastAsia="宋体" w:cs="宋体"/>
                <w:color w:val="auto"/>
                <w:sz w:val="20"/>
                <w:szCs w:val="20"/>
                <w:highlight w:val="none"/>
              </w:rPr>
            </w:pPr>
          </w:p>
        </w:tc>
        <w:tc>
          <w:tcPr>
            <w:tcW w:w="2464" w:type="dxa"/>
            <w:tcBorders>
              <w:top w:val="single" w:color="000000" w:sz="4" w:space="0"/>
              <w:left w:val="single" w:color="000000" w:sz="4" w:space="0"/>
              <w:bottom w:val="single" w:color="000000" w:sz="4" w:space="0"/>
              <w:right w:val="single" w:color="000000" w:sz="4" w:space="0"/>
            </w:tcBorders>
            <w:noWrap/>
            <w:vAlign w:val="center"/>
          </w:tcPr>
          <w:p w14:paraId="7245499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反光背心</w:t>
            </w:r>
          </w:p>
        </w:tc>
        <w:tc>
          <w:tcPr>
            <w:tcW w:w="1163" w:type="dxa"/>
            <w:tcBorders>
              <w:top w:val="single" w:color="000000" w:sz="4" w:space="0"/>
              <w:left w:val="single" w:color="000000" w:sz="4" w:space="0"/>
              <w:bottom w:val="single" w:color="000000" w:sz="4" w:space="0"/>
              <w:right w:val="single" w:color="000000" w:sz="4" w:space="0"/>
            </w:tcBorders>
            <w:noWrap/>
            <w:vAlign w:val="center"/>
          </w:tcPr>
          <w:p w14:paraId="3AD3F55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984" w:type="dxa"/>
            <w:tcBorders>
              <w:top w:val="single" w:color="000000" w:sz="4" w:space="0"/>
              <w:left w:val="single" w:color="000000" w:sz="4" w:space="0"/>
              <w:bottom w:val="single" w:color="000000" w:sz="4" w:space="0"/>
              <w:right w:val="single" w:color="000000" w:sz="4" w:space="0"/>
            </w:tcBorders>
            <w:noWrap/>
            <w:vAlign w:val="center"/>
          </w:tcPr>
          <w:p w14:paraId="1F787B0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680" w:type="dxa"/>
            <w:vMerge w:val="continue"/>
            <w:tcBorders>
              <w:top w:val="single" w:color="000000" w:sz="4" w:space="0"/>
              <w:left w:val="single" w:color="000000" w:sz="4" w:space="0"/>
              <w:bottom w:val="nil"/>
              <w:right w:val="single" w:color="000000" w:sz="4" w:space="0"/>
            </w:tcBorders>
            <w:shd w:val="clear" w:color="auto" w:fill="FFFFFF"/>
            <w:vAlign w:val="center"/>
          </w:tcPr>
          <w:p w14:paraId="142AB2F4">
            <w:pPr>
              <w:jc w:val="center"/>
              <w:rPr>
                <w:rFonts w:hint="eastAsia" w:ascii="宋体" w:hAnsi="宋体" w:eastAsia="宋体" w:cs="宋体"/>
                <w:color w:val="auto"/>
                <w:sz w:val="20"/>
                <w:szCs w:val="20"/>
                <w:highlight w:val="none"/>
              </w:rPr>
            </w:pPr>
          </w:p>
        </w:tc>
      </w:tr>
    </w:tbl>
    <w:p w14:paraId="2D4A72F2">
      <w:pPr>
        <w:spacing w:line="400" w:lineRule="exact"/>
        <w:rPr>
          <w:rFonts w:hint="eastAsia" w:ascii="宋体" w:hAnsi="宋体" w:eastAsia="宋体" w:cs="宋体"/>
          <w:bCs/>
          <w:color w:val="auto"/>
          <w:sz w:val="21"/>
          <w:szCs w:val="21"/>
          <w:highlight w:val="none"/>
        </w:rPr>
      </w:pPr>
      <w:r>
        <w:rPr>
          <w:rFonts w:hint="eastAsia" w:ascii="宋体" w:hAnsi="宋体" w:eastAsia="宋体" w:cs="宋体"/>
          <w:b/>
          <w:bCs/>
          <w:color w:val="auto"/>
          <w:kern w:val="0"/>
          <w:sz w:val="20"/>
          <w:szCs w:val="20"/>
          <w:highlight w:val="none"/>
          <w:lang w:bidi="ar"/>
        </w:rPr>
        <w:t>4.稽核人员、机电人员、指挥调度中心（保通保畅应急中心）及保通保畅应急大队人员女士服装清单细目</w:t>
      </w:r>
    </w:p>
    <w:tbl>
      <w:tblPr>
        <w:tblStyle w:val="4"/>
        <w:tblW w:w="85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17"/>
        <w:gridCol w:w="2175"/>
        <w:gridCol w:w="1163"/>
        <w:gridCol w:w="1201"/>
        <w:gridCol w:w="1776"/>
      </w:tblGrid>
      <w:tr w14:paraId="5BF00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tcBorders>
              <w:tl2br w:val="nil"/>
              <w:tr2bl w:val="nil"/>
            </w:tcBorders>
            <w:shd w:val="clear" w:color="auto" w:fill="FFFFFF"/>
            <w:noWrap/>
            <w:vAlign w:val="center"/>
          </w:tcPr>
          <w:p w14:paraId="46990EF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类别</w:t>
            </w:r>
          </w:p>
        </w:tc>
        <w:tc>
          <w:tcPr>
            <w:tcW w:w="2175" w:type="dxa"/>
            <w:tcBorders>
              <w:tl2br w:val="nil"/>
              <w:tr2bl w:val="nil"/>
            </w:tcBorders>
            <w:shd w:val="clear" w:color="auto" w:fill="FFFFFF"/>
            <w:noWrap/>
            <w:vAlign w:val="center"/>
          </w:tcPr>
          <w:p w14:paraId="0ED2468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名称</w:t>
            </w:r>
          </w:p>
        </w:tc>
        <w:tc>
          <w:tcPr>
            <w:tcW w:w="1163" w:type="dxa"/>
            <w:tcBorders>
              <w:tl2br w:val="nil"/>
              <w:tr2bl w:val="nil"/>
            </w:tcBorders>
            <w:shd w:val="clear" w:color="auto" w:fill="FFFFFF"/>
            <w:noWrap/>
            <w:vAlign w:val="center"/>
          </w:tcPr>
          <w:p w14:paraId="2FB5C55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单位</w:t>
            </w:r>
          </w:p>
        </w:tc>
        <w:tc>
          <w:tcPr>
            <w:tcW w:w="1201" w:type="dxa"/>
            <w:tcBorders>
              <w:tl2br w:val="nil"/>
              <w:tr2bl w:val="nil"/>
            </w:tcBorders>
            <w:shd w:val="clear" w:color="auto" w:fill="FFFFFF"/>
            <w:noWrap/>
            <w:vAlign w:val="center"/>
          </w:tcPr>
          <w:p w14:paraId="5958C13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数量</w:t>
            </w:r>
          </w:p>
        </w:tc>
        <w:tc>
          <w:tcPr>
            <w:tcW w:w="1776" w:type="dxa"/>
            <w:tcBorders>
              <w:tl2br w:val="nil"/>
              <w:tr2bl w:val="nil"/>
            </w:tcBorders>
            <w:shd w:val="clear" w:color="auto" w:fill="FFFFFF"/>
            <w:noWrap/>
            <w:vAlign w:val="center"/>
          </w:tcPr>
          <w:p w14:paraId="21CAA5A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套数</w:t>
            </w:r>
          </w:p>
        </w:tc>
      </w:tr>
      <w:tr w14:paraId="4B46C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restart"/>
            <w:tcBorders>
              <w:tl2br w:val="nil"/>
              <w:tr2bl w:val="nil"/>
            </w:tcBorders>
            <w:shd w:val="clear" w:color="auto" w:fill="FFFFFF"/>
            <w:noWrap/>
            <w:vAlign w:val="center"/>
          </w:tcPr>
          <w:p w14:paraId="131F65F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夏装</w:t>
            </w:r>
          </w:p>
        </w:tc>
        <w:tc>
          <w:tcPr>
            <w:tcW w:w="2175" w:type="dxa"/>
            <w:tcBorders>
              <w:tl2br w:val="nil"/>
              <w:tr2bl w:val="nil"/>
            </w:tcBorders>
            <w:shd w:val="clear" w:color="auto" w:fill="FFFFFF"/>
            <w:noWrap/>
            <w:vAlign w:val="center"/>
          </w:tcPr>
          <w:p w14:paraId="69196A5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短袖衬衣</w:t>
            </w:r>
          </w:p>
        </w:tc>
        <w:tc>
          <w:tcPr>
            <w:tcW w:w="1163" w:type="dxa"/>
            <w:tcBorders>
              <w:tl2br w:val="nil"/>
              <w:tr2bl w:val="nil"/>
            </w:tcBorders>
            <w:shd w:val="clear" w:color="auto" w:fill="FFFFFF"/>
            <w:noWrap/>
            <w:vAlign w:val="center"/>
          </w:tcPr>
          <w:p w14:paraId="4E687E3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shd w:val="clear" w:color="auto" w:fill="FFFFFF"/>
            <w:noWrap/>
            <w:vAlign w:val="center"/>
          </w:tcPr>
          <w:p w14:paraId="2FC67C4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restart"/>
            <w:tcBorders>
              <w:tl2br w:val="nil"/>
              <w:tr2bl w:val="nil"/>
            </w:tcBorders>
            <w:shd w:val="clear" w:color="auto" w:fill="FFFFFF"/>
            <w:noWrap/>
            <w:vAlign w:val="center"/>
          </w:tcPr>
          <w:p w14:paraId="640601E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1021</w:t>
            </w:r>
          </w:p>
        </w:tc>
      </w:tr>
      <w:tr w14:paraId="13AEA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0C178740">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1B0A111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夏裤</w:t>
            </w:r>
          </w:p>
        </w:tc>
        <w:tc>
          <w:tcPr>
            <w:tcW w:w="1163" w:type="dxa"/>
            <w:tcBorders>
              <w:tl2br w:val="nil"/>
              <w:tr2bl w:val="nil"/>
            </w:tcBorders>
            <w:shd w:val="clear" w:color="auto" w:fill="FFFFFF"/>
            <w:noWrap/>
            <w:vAlign w:val="center"/>
          </w:tcPr>
          <w:p w14:paraId="60A2166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01" w:type="dxa"/>
            <w:tcBorders>
              <w:tl2br w:val="nil"/>
              <w:tr2bl w:val="nil"/>
            </w:tcBorders>
            <w:shd w:val="clear" w:color="auto" w:fill="FFFFFF"/>
            <w:noWrap/>
            <w:vAlign w:val="center"/>
          </w:tcPr>
          <w:p w14:paraId="0799597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noWrap/>
            <w:vAlign w:val="center"/>
          </w:tcPr>
          <w:p w14:paraId="046839E9">
            <w:pPr>
              <w:jc w:val="center"/>
              <w:rPr>
                <w:rFonts w:hint="eastAsia" w:ascii="宋体" w:hAnsi="宋体" w:eastAsia="宋体" w:cs="宋体"/>
                <w:color w:val="auto"/>
                <w:sz w:val="20"/>
                <w:szCs w:val="20"/>
                <w:highlight w:val="none"/>
              </w:rPr>
            </w:pPr>
          </w:p>
        </w:tc>
      </w:tr>
      <w:tr w14:paraId="5216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tcBorders>
              <w:tl2br w:val="nil"/>
              <w:tr2bl w:val="nil"/>
            </w:tcBorders>
            <w:shd w:val="clear" w:color="auto" w:fill="FFFFFF"/>
            <w:noWrap/>
            <w:vAlign w:val="center"/>
          </w:tcPr>
          <w:p w14:paraId="21C3AD83">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6544F9D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夏裙</w:t>
            </w:r>
          </w:p>
        </w:tc>
        <w:tc>
          <w:tcPr>
            <w:tcW w:w="1163" w:type="dxa"/>
            <w:tcBorders>
              <w:tl2br w:val="nil"/>
              <w:tr2bl w:val="nil"/>
            </w:tcBorders>
            <w:shd w:val="clear" w:color="auto" w:fill="FFFFFF"/>
            <w:noWrap/>
            <w:vAlign w:val="center"/>
          </w:tcPr>
          <w:p w14:paraId="6729918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01" w:type="dxa"/>
            <w:tcBorders>
              <w:tl2br w:val="nil"/>
              <w:tr2bl w:val="nil"/>
            </w:tcBorders>
            <w:shd w:val="clear" w:color="auto" w:fill="FFFFFF"/>
            <w:noWrap/>
            <w:vAlign w:val="center"/>
          </w:tcPr>
          <w:p w14:paraId="50E4E18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tcBorders>
              <w:tl2br w:val="nil"/>
              <w:tr2bl w:val="nil"/>
            </w:tcBorders>
            <w:shd w:val="clear" w:color="auto" w:fill="FFFFFF"/>
            <w:noWrap/>
            <w:vAlign w:val="center"/>
          </w:tcPr>
          <w:p w14:paraId="51B5BDFC">
            <w:pPr>
              <w:jc w:val="center"/>
              <w:rPr>
                <w:rFonts w:hint="eastAsia" w:ascii="宋体" w:hAnsi="宋体" w:eastAsia="宋体" w:cs="宋体"/>
                <w:color w:val="auto"/>
                <w:sz w:val="20"/>
                <w:szCs w:val="20"/>
                <w:highlight w:val="none"/>
              </w:rPr>
            </w:pPr>
          </w:p>
        </w:tc>
      </w:tr>
      <w:tr w14:paraId="00B27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restart"/>
            <w:tcBorders>
              <w:tl2br w:val="nil"/>
              <w:tr2bl w:val="nil"/>
            </w:tcBorders>
            <w:shd w:val="clear" w:color="auto" w:fill="FFFFFF"/>
            <w:noWrap/>
            <w:vAlign w:val="center"/>
          </w:tcPr>
          <w:p w14:paraId="0C1A36F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春秋装</w:t>
            </w:r>
          </w:p>
        </w:tc>
        <w:tc>
          <w:tcPr>
            <w:tcW w:w="2175" w:type="dxa"/>
            <w:tcBorders>
              <w:tl2br w:val="nil"/>
              <w:tr2bl w:val="nil"/>
            </w:tcBorders>
            <w:shd w:val="clear" w:color="auto" w:fill="FFFFFF"/>
            <w:noWrap/>
            <w:vAlign w:val="center"/>
          </w:tcPr>
          <w:p w14:paraId="63A1576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长袖衬衣</w:t>
            </w:r>
          </w:p>
        </w:tc>
        <w:tc>
          <w:tcPr>
            <w:tcW w:w="1163" w:type="dxa"/>
            <w:tcBorders>
              <w:tl2br w:val="nil"/>
              <w:tr2bl w:val="nil"/>
            </w:tcBorders>
            <w:shd w:val="clear" w:color="auto" w:fill="FFFFFF"/>
            <w:noWrap/>
            <w:vAlign w:val="center"/>
          </w:tcPr>
          <w:p w14:paraId="688D20B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shd w:val="clear" w:color="auto" w:fill="FFFFFF"/>
            <w:noWrap/>
            <w:vAlign w:val="center"/>
          </w:tcPr>
          <w:p w14:paraId="1ADD638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restart"/>
            <w:tcBorders>
              <w:tl2br w:val="nil"/>
              <w:tr2bl w:val="nil"/>
            </w:tcBorders>
            <w:shd w:val="clear" w:color="auto" w:fill="FFFFFF"/>
            <w:noWrap/>
            <w:vAlign w:val="center"/>
          </w:tcPr>
          <w:p w14:paraId="7CF5F90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833</w:t>
            </w:r>
          </w:p>
        </w:tc>
      </w:tr>
      <w:tr w14:paraId="024BC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4E4524B1">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77CCBC7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春秋上衣</w:t>
            </w:r>
          </w:p>
        </w:tc>
        <w:tc>
          <w:tcPr>
            <w:tcW w:w="1163" w:type="dxa"/>
            <w:tcBorders>
              <w:tl2br w:val="nil"/>
              <w:tr2bl w:val="nil"/>
            </w:tcBorders>
            <w:shd w:val="clear" w:color="auto" w:fill="FFFFFF"/>
            <w:noWrap/>
            <w:vAlign w:val="center"/>
          </w:tcPr>
          <w:p w14:paraId="76F6798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shd w:val="clear" w:color="auto" w:fill="FFFFFF"/>
            <w:noWrap/>
            <w:vAlign w:val="center"/>
          </w:tcPr>
          <w:p w14:paraId="73CC385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vMerge w:val="continue"/>
            <w:tcBorders>
              <w:tl2br w:val="nil"/>
              <w:tr2bl w:val="nil"/>
            </w:tcBorders>
            <w:shd w:val="clear" w:color="auto" w:fill="FFFFFF"/>
            <w:noWrap/>
            <w:vAlign w:val="center"/>
          </w:tcPr>
          <w:p w14:paraId="134DC36C">
            <w:pPr>
              <w:jc w:val="center"/>
              <w:rPr>
                <w:rFonts w:hint="eastAsia" w:ascii="宋体" w:hAnsi="宋体" w:eastAsia="宋体" w:cs="宋体"/>
                <w:color w:val="auto"/>
                <w:sz w:val="20"/>
                <w:szCs w:val="20"/>
                <w:highlight w:val="none"/>
              </w:rPr>
            </w:pPr>
          </w:p>
        </w:tc>
      </w:tr>
      <w:tr w14:paraId="2FAEA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587394E2">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3BE9D80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春秋裤子</w:t>
            </w:r>
          </w:p>
        </w:tc>
        <w:tc>
          <w:tcPr>
            <w:tcW w:w="1163" w:type="dxa"/>
            <w:tcBorders>
              <w:tl2br w:val="nil"/>
              <w:tr2bl w:val="nil"/>
            </w:tcBorders>
            <w:shd w:val="clear" w:color="auto" w:fill="FFFFFF"/>
            <w:noWrap/>
            <w:vAlign w:val="center"/>
          </w:tcPr>
          <w:p w14:paraId="00FE08B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01" w:type="dxa"/>
            <w:tcBorders>
              <w:tl2br w:val="nil"/>
              <w:tr2bl w:val="nil"/>
            </w:tcBorders>
            <w:shd w:val="clear" w:color="auto" w:fill="FFFFFF"/>
            <w:noWrap/>
            <w:vAlign w:val="center"/>
          </w:tcPr>
          <w:p w14:paraId="7D265A0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vMerge w:val="continue"/>
            <w:tcBorders>
              <w:tl2br w:val="nil"/>
              <w:tr2bl w:val="nil"/>
            </w:tcBorders>
            <w:shd w:val="clear" w:color="auto" w:fill="FFFFFF"/>
            <w:noWrap/>
            <w:vAlign w:val="center"/>
          </w:tcPr>
          <w:p w14:paraId="4527FFAA">
            <w:pPr>
              <w:jc w:val="center"/>
              <w:rPr>
                <w:rFonts w:hint="eastAsia" w:ascii="宋体" w:hAnsi="宋体" w:eastAsia="宋体" w:cs="宋体"/>
                <w:color w:val="auto"/>
                <w:sz w:val="20"/>
                <w:szCs w:val="20"/>
                <w:highlight w:val="none"/>
              </w:rPr>
            </w:pPr>
          </w:p>
        </w:tc>
      </w:tr>
      <w:tr w14:paraId="48376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22A79420">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0DD309D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春马夹</w:t>
            </w:r>
          </w:p>
        </w:tc>
        <w:tc>
          <w:tcPr>
            <w:tcW w:w="1163" w:type="dxa"/>
            <w:tcBorders>
              <w:tl2br w:val="nil"/>
              <w:tr2bl w:val="nil"/>
            </w:tcBorders>
            <w:shd w:val="clear" w:color="auto" w:fill="FFFFFF"/>
            <w:noWrap/>
            <w:vAlign w:val="center"/>
          </w:tcPr>
          <w:p w14:paraId="4266BC9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shd w:val="clear" w:color="auto" w:fill="FFFFFF"/>
            <w:noWrap/>
            <w:vAlign w:val="center"/>
          </w:tcPr>
          <w:p w14:paraId="2E5A7DD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vMerge w:val="continue"/>
            <w:tcBorders>
              <w:tl2br w:val="nil"/>
              <w:tr2bl w:val="nil"/>
            </w:tcBorders>
            <w:shd w:val="clear" w:color="auto" w:fill="FFFFFF"/>
            <w:noWrap/>
            <w:vAlign w:val="center"/>
          </w:tcPr>
          <w:p w14:paraId="63159585">
            <w:pPr>
              <w:jc w:val="center"/>
              <w:rPr>
                <w:rFonts w:hint="eastAsia" w:ascii="宋体" w:hAnsi="宋体" w:eastAsia="宋体" w:cs="宋体"/>
                <w:color w:val="auto"/>
                <w:sz w:val="20"/>
                <w:szCs w:val="20"/>
                <w:highlight w:val="none"/>
              </w:rPr>
            </w:pPr>
          </w:p>
        </w:tc>
      </w:tr>
      <w:tr w14:paraId="6546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restart"/>
            <w:tcBorders>
              <w:tl2br w:val="nil"/>
              <w:tr2bl w:val="nil"/>
            </w:tcBorders>
            <w:shd w:val="clear" w:color="auto" w:fill="FFFFFF"/>
            <w:noWrap/>
            <w:vAlign w:val="center"/>
          </w:tcPr>
          <w:p w14:paraId="03AD091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冬装</w:t>
            </w:r>
          </w:p>
        </w:tc>
        <w:tc>
          <w:tcPr>
            <w:tcW w:w="2175" w:type="dxa"/>
            <w:tcBorders>
              <w:tl2br w:val="nil"/>
              <w:tr2bl w:val="nil"/>
            </w:tcBorders>
            <w:shd w:val="clear" w:color="auto" w:fill="FFFFFF"/>
            <w:noWrap/>
            <w:vAlign w:val="center"/>
          </w:tcPr>
          <w:p w14:paraId="1B9314B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冬执勤上衣</w:t>
            </w:r>
          </w:p>
        </w:tc>
        <w:tc>
          <w:tcPr>
            <w:tcW w:w="1163" w:type="dxa"/>
            <w:tcBorders>
              <w:tl2br w:val="nil"/>
              <w:tr2bl w:val="nil"/>
            </w:tcBorders>
            <w:shd w:val="clear" w:color="auto" w:fill="FFFFFF"/>
            <w:noWrap/>
            <w:vAlign w:val="center"/>
          </w:tcPr>
          <w:p w14:paraId="4B0FC57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shd w:val="clear" w:color="auto" w:fill="FFFFFF"/>
            <w:noWrap/>
            <w:vAlign w:val="center"/>
          </w:tcPr>
          <w:p w14:paraId="175DA5E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restart"/>
            <w:tcBorders>
              <w:tl2br w:val="nil"/>
              <w:tr2bl w:val="nil"/>
            </w:tcBorders>
            <w:shd w:val="clear" w:color="auto" w:fill="FFFFFF"/>
            <w:noWrap/>
            <w:vAlign w:val="center"/>
          </w:tcPr>
          <w:p w14:paraId="200CF65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953</w:t>
            </w:r>
          </w:p>
        </w:tc>
      </w:tr>
      <w:tr w14:paraId="5E3A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1024F4F4">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6D940A3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冬执勤裤子</w:t>
            </w:r>
          </w:p>
        </w:tc>
        <w:tc>
          <w:tcPr>
            <w:tcW w:w="1163" w:type="dxa"/>
            <w:tcBorders>
              <w:tl2br w:val="nil"/>
              <w:tr2bl w:val="nil"/>
            </w:tcBorders>
            <w:shd w:val="clear" w:color="auto" w:fill="FFFFFF"/>
            <w:noWrap/>
            <w:vAlign w:val="center"/>
          </w:tcPr>
          <w:p w14:paraId="166C4FF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01" w:type="dxa"/>
            <w:tcBorders>
              <w:tl2br w:val="nil"/>
              <w:tr2bl w:val="nil"/>
            </w:tcBorders>
            <w:shd w:val="clear" w:color="auto" w:fill="FFFFFF"/>
            <w:noWrap/>
            <w:vAlign w:val="center"/>
          </w:tcPr>
          <w:p w14:paraId="4D9E237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noWrap/>
            <w:vAlign w:val="center"/>
          </w:tcPr>
          <w:p w14:paraId="084434BC">
            <w:pPr>
              <w:jc w:val="center"/>
              <w:rPr>
                <w:rFonts w:hint="eastAsia" w:ascii="宋体" w:hAnsi="宋体" w:eastAsia="宋体" w:cs="宋体"/>
                <w:color w:val="auto"/>
                <w:sz w:val="20"/>
                <w:szCs w:val="20"/>
                <w:highlight w:val="none"/>
              </w:rPr>
            </w:pPr>
          </w:p>
        </w:tc>
      </w:tr>
      <w:tr w14:paraId="5C7E1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tcBorders>
              <w:tl2br w:val="nil"/>
              <w:tr2bl w:val="nil"/>
            </w:tcBorders>
            <w:shd w:val="clear" w:color="auto" w:fill="FFFFFF"/>
            <w:noWrap/>
            <w:vAlign w:val="center"/>
          </w:tcPr>
          <w:p w14:paraId="303BF45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w:t>
            </w:r>
          </w:p>
        </w:tc>
        <w:tc>
          <w:tcPr>
            <w:tcW w:w="2175" w:type="dxa"/>
            <w:tcBorders>
              <w:tl2br w:val="nil"/>
              <w:tr2bl w:val="nil"/>
            </w:tcBorders>
            <w:shd w:val="clear" w:color="auto" w:fill="FFFFFF"/>
            <w:vAlign w:val="center"/>
          </w:tcPr>
          <w:p w14:paraId="2C6586B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防寒服</w:t>
            </w:r>
          </w:p>
        </w:tc>
        <w:tc>
          <w:tcPr>
            <w:tcW w:w="1163" w:type="dxa"/>
            <w:tcBorders>
              <w:tl2br w:val="nil"/>
              <w:tr2bl w:val="nil"/>
            </w:tcBorders>
            <w:shd w:val="clear" w:color="auto" w:fill="FFFFFF"/>
            <w:noWrap/>
            <w:vAlign w:val="center"/>
          </w:tcPr>
          <w:p w14:paraId="7E3759D2">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shd w:val="clear" w:color="auto" w:fill="FFFFFF"/>
            <w:noWrap/>
            <w:vAlign w:val="center"/>
          </w:tcPr>
          <w:p w14:paraId="1C0347B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tcBorders>
              <w:tl2br w:val="nil"/>
              <w:tr2bl w:val="nil"/>
            </w:tcBorders>
            <w:shd w:val="clear" w:color="auto" w:fill="FFFFFF"/>
            <w:vAlign w:val="center"/>
          </w:tcPr>
          <w:p w14:paraId="4C178124">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436</w:t>
            </w:r>
          </w:p>
        </w:tc>
      </w:tr>
      <w:tr w14:paraId="473C9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restart"/>
            <w:tcBorders>
              <w:tl2br w:val="nil"/>
              <w:tr2bl w:val="nil"/>
            </w:tcBorders>
            <w:shd w:val="clear" w:color="auto" w:fill="FFFFFF"/>
            <w:noWrap/>
            <w:vAlign w:val="center"/>
          </w:tcPr>
          <w:p w14:paraId="5F189EE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皮鞋</w:t>
            </w:r>
          </w:p>
        </w:tc>
        <w:tc>
          <w:tcPr>
            <w:tcW w:w="2175" w:type="dxa"/>
            <w:tcBorders>
              <w:tl2br w:val="nil"/>
              <w:tr2bl w:val="nil"/>
            </w:tcBorders>
            <w:shd w:val="clear" w:color="auto" w:fill="FFFFFF"/>
            <w:noWrap/>
            <w:vAlign w:val="center"/>
          </w:tcPr>
          <w:p w14:paraId="6518E4E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单皮鞋</w:t>
            </w:r>
          </w:p>
        </w:tc>
        <w:tc>
          <w:tcPr>
            <w:tcW w:w="1163" w:type="dxa"/>
            <w:tcBorders>
              <w:tl2br w:val="nil"/>
              <w:tr2bl w:val="nil"/>
            </w:tcBorders>
            <w:shd w:val="clear" w:color="auto" w:fill="FFFFFF"/>
            <w:noWrap/>
            <w:vAlign w:val="center"/>
          </w:tcPr>
          <w:p w14:paraId="0E8B108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1201" w:type="dxa"/>
            <w:tcBorders>
              <w:tl2br w:val="nil"/>
              <w:tr2bl w:val="nil"/>
            </w:tcBorders>
            <w:shd w:val="clear" w:color="auto" w:fill="FFFFFF"/>
            <w:noWrap/>
            <w:vAlign w:val="center"/>
          </w:tcPr>
          <w:p w14:paraId="0427EFB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tcBorders>
              <w:tl2br w:val="nil"/>
              <w:tr2bl w:val="nil"/>
            </w:tcBorders>
            <w:shd w:val="clear" w:color="auto" w:fill="FFFFFF"/>
            <w:noWrap/>
            <w:vAlign w:val="center"/>
          </w:tcPr>
          <w:p w14:paraId="472E347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750</w:t>
            </w:r>
          </w:p>
        </w:tc>
      </w:tr>
      <w:tr w14:paraId="7F073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6D9792B4">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noWrap/>
            <w:vAlign w:val="center"/>
          </w:tcPr>
          <w:p w14:paraId="15E2328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棉皮鞋</w:t>
            </w:r>
          </w:p>
        </w:tc>
        <w:tc>
          <w:tcPr>
            <w:tcW w:w="1163" w:type="dxa"/>
            <w:tcBorders>
              <w:tl2br w:val="nil"/>
              <w:tr2bl w:val="nil"/>
            </w:tcBorders>
            <w:shd w:val="clear" w:color="auto" w:fill="FFFFFF"/>
            <w:noWrap/>
            <w:vAlign w:val="center"/>
          </w:tcPr>
          <w:p w14:paraId="22CED9A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双</w:t>
            </w:r>
          </w:p>
        </w:tc>
        <w:tc>
          <w:tcPr>
            <w:tcW w:w="1201" w:type="dxa"/>
            <w:tcBorders>
              <w:tl2br w:val="nil"/>
              <w:tr2bl w:val="nil"/>
            </w:tcBorders>
            <w:shd w:val="clear" w:color="auto" w:fill="FFFFFF"/>
            <w:noWrap/>
            <w:vAlign w:val="center"/>
          </w:tcPr>
          <w:p w14:paraId="3CC3042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tcBorders>
              <w:tl2br w:val="nil"/>
              <w:tr2bl w:val="nil"/>
            </w:tcBorders>
            <w:shd w:val="clear" w:color="auto" w:fill="FFFFFF"/>
            <w:noWrap/>
            <w:vAlign w:val="center"/>
          </w:tcPr>
          <w:p w14:paraId="6A268B3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745</w:t>
            </w:r>
          </w:p>
        </w:tc>
      </w:tr>
      <w:tr w14:paraId="64F45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restart"/>
            <w:tcBorders>
              <w:tl2br w:val="nil"/>
              <w:tr2bl w:val="nil"/>
            </w:tcBorders>
            <w:shd w:val="clear" w:color="auto" w:fill="FFFFFF"/>
            <w:noWrap/>
            <w:vAlign w:val="center"/>
          </w:tcPr>
          <w:p w14:paraId="503A9E6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配饰</w:t>
            </w:r>
          </w:p>
        </w:tc>
        <w:tc>
          <w:tcPr>
            <w:tcW w:w="2175" w:type="dxa"/>
            <w:tcBorders>
              <w:tl2br w:val="nil"/>
              <w:tr2bl w:val="nil"/>
            </w:tcBorders>
            <w:vAlign w:val="center"/>
          </w:tcPr>
          <w:p w14:paraId="6B79928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金属肩章</w:t>
            </w:r>
          </w:p>
        </w:tc>
        <w:tc>
          <w:tcPr>
            <w:tcW w:w="1163" w:type="dxa"/>
            <w:tcBorders>
              <w:tl2br w:val="nil"/>
              <w:tr2bl w:val="nil"/>
            </w:tcBorders>
            <w:vAlign w:val="center"/>
          </w:tcPr>
          <w:p w14:paraId="359E3D6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1201" w:type="dxa"/>
            <w:tcBorders>
              <w:tl2br w:val="nil"/>
              <w:tr2bl w:val="nil"/>
            </w:tcBorders>
            <w:vAlign w:val="center"/>
          </w:tcPr>
          <w:p w14:paraId="40332BB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restart"/>
            <w:tcBorders>
              <w:tl2br w:val="nil"/>
              <w:tr2bl w:val="nil"/>
            </w:tcBorders>
            <w:shd w:val="clear" w:color="auto" w:fill="FFFFFF"/>
            <w:vAlign w:val="center"/>
          </w:tcPr>
          <w:p w14:paraId="35E7D3F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1018</w:t>
            </w:r>
          </w:p>
        </w:tc>
      </w:tr>
      <w:tr w14:paraId="10572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24D2601F">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4BB7164B">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臂章</w:t>
            </w:r>
          </w:p>
        </w:tc>
        <w:tc>
          <w:tcPr>
            <w:tcW w:w="1163" w:type="dxa"/>
            <w:tcBorders>
              <w:tl2br w:val="nil"/>
              <w:tr2bl w:val="nil"/>
            </w:tcBorders>
            <w:shd w:val="clear" w:color="auto" w:fill="FFFFFF"/>
            <w:vAlign w:val="center"/>
          </w:tcPr>
          <w:p w14:paraId="60E4DDE0">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个</w:t>
            </w:r>
          </w:p>
        </w:tc>
        <w:tc>
          <w:tcPr>
            <w:tcW w:w="1201" w:type="dxa"/>
            <w:tcBorders>
              <w:tl2br w:val="nil"/>
              <w:tr2bl w:val="nil"/>
            </w:tcBorders>
            <w:shd w:val="clear" w:color="auto" w:fill="FFFFFF"/>
            <w:vAlign w:val="center"/>
          </w:tcPr>
          <w:p w14:paraId="2C8AB63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5499DD1D">
            <w:pPr>
              <w:jc w:val="center"/>
              <w:rPr>
                <w:rFonts w:hint="eastAsia" w:ascii="宋体" w:hAnsi="宋体" w:eastAsia="宋体" w:cs="宋体"/>
                <w:color w:val="auto"/>
                <w:sz w:val="20"/>
                <w:szCs w:val="20"/>
                <w:highlight w:val="none"/>
              </w:rPr>
            </w:pPr>
          </w:p>
        </w:tc>
      </w:tr>
      <w:tr w14:paraId="1F790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44C13EB0">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3A65282F">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布胸徽</w:t>
            </w:r>
          </w:p>
        </w:tc>
        <w:tc>
          <w:tcPr>
            <w:tcW w:w="1163" w:type="dxa"/>
            <w:tcBorders>
              <w:tl2br w:val="nil"/>
              <w:tr2bl w:val="nil"/>
            </w:tcBorders>
            <w:shd w:val="clear" w:color="auto" w:fill="FFFFFF"/>
            <w:vAlign w:val="center"/>
          </w:tcPr>
          <w:p w14:paraId="7BD3827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01" w:type="dxa"/>
            <w:tcBorders>
              <w:tl2br w:val="nil"/>
              <w:tr2bl w:val="nil"/>
            </w:tcBorders>
            <w:shd w:val="clear" w:color="auto" w:fill="FFFFFF"/>
            <w:vAlign w:val="center"/>
          </w:tcPr>
          <w:p w14:paraId="4BBCAE8E">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46932B71">
            <w:pPr>
              <w:jc w:val="center"/>
              <w:rPr>
                <w:rFonts w:hint="eastAsia" w:ascii="宋体" w:hAnsi="宋体" w:eastAsia="宋体" w:cs="宋体"/>
                <w:color w:val="auto"/>
                <w:sz w:val="20"/>
                <w:szCs w:val="20"/>
                <w:highlight w:val="none"/>
              </w:rPr>
            </w:pPr>
          </w:p>
        </w:tc>
      </w:tr>
      <w:tr w14:paraId="0A537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5BC3DAE2">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0219F4F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布胸号</w:t>
            </w:r>
          </w:p>
        </w:tc>
        <w:tc>
          <w:tcPr>
            <w:tcW w:w="1163" w:type="dxa"/>
            <w:tcBorders>
              <w:tl2br w:val="nil"/>
              <w:tr2bl w:val="nil"/>
            </w:tcBorders>
            <w:shd w:val="clear" w:color="auto" w:fill="FFFFFF"/>
            <w:vAlign w:val="center"/>
          </w:tcPr>
          <w:p w14:paraId="1A5BC6D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01" w:type="dxa"/>
            <w:tcBorders>
              <w:tl2br w:val="nil"/>
              <w:tr2bl w:val="nil"/>
            </w:tcBorders>
            <w:shd w:val="clear" w:color="auto" w:fill="FFFFFF"/>
            <w:vAlign w:val="center"/>
          </w:tcPr>
          <w:p w14:paraId="1A93365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7C62CF81">
            <w:pPr>
              <w:jc w:val="center"/>
              <w:rPr>
                <w:rFonts w:hint="eastAsia" w:ascii="宋体" w:hAnsi="宋体" w:eastAsia="宋体" w:cs="宋体"/>
                <w:color w:val="auto"/>
                <w:sz w:val="20"/>
                <w:szCs w:val="20"/>
                <w:highlight w:val="none"/>
              </w:rPr>
            </w:pPr>
          </w:p>
        </w:tc>
      </w:tr>
      <w:tr w14:paraId="58CF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24593212">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69CE84E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金属胸号</w:t>
            </w:r>
          </w:p>
        </w:tc>
        <w:tc>
          <w:tcPr>
            <w:tcW w:w="1163" w:type="dxa"/>
            <w:tcBorders>
              <w:tl2br w:val="nil"/>
              <w:tr2bl w:val="nil"/>
            </w:tcBorders>
            <w:shd w:val="clear" w:color="auto" w:fill="FFFFFF"/>
            <w:vAlign w:val="center"/>
          </w:tcPr>
          <w:p w14:paraId="6D07346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01" w:type="dxa"/>
            <w:tcBorders>
              <w:tl2br w:val="nil"/>
              <w:tr2bl w:val="nil"/>
            </w:tcBorders>
            <w:shd w:val="clear" w:color="auto" w:fill="FFFFFF"/>
            <w:vAlign w:val="center"/>
          </w:tcPr>
          <w:p w14:paraId="1AE1D96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38FD83C5">
            <w:pPr>
              <w:jc w:val="center"/>
              <w:rPr>
                <w:rFonts w:hint="eastAsia" w:ascii="宋体" w:hAnsi="宋体" w:eastAsia="宋体" w:cs="宋体"/>
                <w:color w:val="auto"/>
                <w:sz w:val="20"/>
                <w:szCs w:val="20"/>
                <w:highlight w:val="none"/>
              </w:rPr>
            </w:pPr>
          </w:p>
        </w:tc>
      </w:tr>
      <w:tr w14:paraId="0A3A2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3D8EF683">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0FC8A99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金属胸徽</w:t>
            </w:r>
          </w:p>
        </w:tc>
        <w:tc>
          <w:tcPr>
            <w:tcW w:w="1163" w:type="dxa"/>
            <w:tcBorders>
              <w:tl2br w:val="nil"/>
              <w:tr2bl w:val="nil"/>
            </w:tcBorders>
            <w:shd w:val="clear" w:color="auto" w:fill="FFFFFF"/>
            <w:vAlign w:val="center"/>
          </w:tcPr>
          <w:p w14:paraId="508C1DD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枚</w:t>
            </w:r>
          </w:p>
        </w:tc>
        <w:tc>
          <w:tcPr>
            <w:tcW w:w="1201" w:type="dxa"/>
            <w:tcBorders>
              <w:tl2br w:val="nil"/>
              <w:tr2bl w:val="nil"/>
            </w:tcBorders>
            <w:shd w:val="clear" w:color="auto" w:fill="FFFFFF"/>
            <w:vAlign w:val="center"/>
          </w:tcPr>
          <w:p w14:paraId="22A40E31">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31EC7DE5">
            <w:pPr>
              <w:jc w:val="center"/>
              <w:rPr>
                <w:rFonts w:hint="eastAsia" w:ascii="宋体" w:hAnsi="宋体" w:eastAsia="宋体" w:cs="宋体"/>
                <w:color w:val="auto"/>
                <w:sz w:val="20"/>
                <w:szCs w:val="20"/>
                <w:highlight w:val="none"/>
              </w:rPr>
            </w:pPr>
          </w:p>
        </w:tc>
      </w:tr>
      <w:tr w14:paraId="2FF2C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7D3EE5D5">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5F48FBE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套肩章</w:t>
            </w:r>
          </w:p>
        </w:tc>
        <w:tc>
          <w:tcPr>
            <w:tcW w:w="1163" w:type="dxa"/>
            <w:tcBorders>
              <w:tl2br w:val="nil"/>
              <w:tr2bl w:val="nil"/>
            </w:tcBorders>
            <w:shd w:val="clear" w:color="auto" w:fill="FFFFFF"/>
            <w:vAlign w:val="center"/>
          </w:tcPr>
          <w:p w14:paraId="7CBDCF9A">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1201" w:type="dxa"/>
            <w:tcBorders>
              <w:tl2br w:val="nil"/>
              <w:tr2bl w:val="nil"/>
            </w:tcBorders>
            <w:shd w:val="clear" w:color="auto" w:fill="FFFFFF"/>
            <w:vAlign w:val="center"/>
          </w:tcPr>
          <w:p w14:paraId="30606713">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5A0DDB42">
            <w:pPr>
              <w:jc w:val="center"/>
              <w:rPr>
                <w:rFonts w:hint="eastAsia" w:ascii="宋体" w:hAnsi="宋体" w:eastAsia="宋体" w:cs="宋体"/>
                <w:color w:val="auto"/>
                <w:sz w:val="20"/>
                <w:szCs w:val="20"/>
                <w:highlight w:val="none"/>
              </w:rPr>
            </w:pPr>
          </w:p>
        </w:tc>
      </w:tr>
      <w:tr w14:paraId="6F467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2C756A61">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624EDB49">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软肩章</w:t>
            </w:r>
          </w:p>
        </w:tc>
        <w:tc>
          <w:tcPr>
            <w:tcW w:w="1163" w:type="dxa"/>
            <w:tcBorders>
              <w:tl2br w:val="nil"/>
              <w:tr2bl w:val="nil"/>
            </w:tcBorders>
            <w:shd w:val="clear" w:color="auto" w:fill="FFFFFF"/>
            <w:vAlign w:val="center"/>
          </w:tcPr>
          <w:p w14:paraId="3B934777">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付</w:t>
            </w:r>
          </w:p>
        </w:tc>
        <w:tc>
          <w:tcPr>
            <w:tcW w:w="1201" w:type="dxa"/>
            <w:tcBorders>
              <w:tl2br w:val="nil"/>
              <w:tr2bl w:val="nil"/>
            </w:tcBorders>
            <w:shd w:val="clear" w:color="auto" w:fill="FFFFFF"/>
            <w:vAlign w:val="center"/>
          </w:tcPr>
          <w:p w14:paraId="03FA1CE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2</w:t>
            </w:r>
          </w:p>
        </w:tc>
        <w:tc>
          <w:tcPr>
            <w:tcW w:w="1776" w:type="dxa"/>
            <w:vMerge w:val="continue"/>
            <w:tcBorders>
              <w:tl2br w:val="nil"/>
              <w:tr2bl w:val="nil"/>
            </w:tcBorders>
            <w:shd w:val="clear" w:color="auto" w:fill="FFFFFF"/>
            <w:vAlign w:val="center"/>
          </w:tcPr>
          <w:p w14:paraId="4AF78AE5">
            <w:pPr>
              <w:jc w:val="center"/>
              <w:rPr>
                <w:rFonts w:hint="eastAsia" w:ascii="宋体" w:hAnsi="宋体" w:eastAsia="宋体" w:cs="宋体"/>
                <w:color w:val="auto"/>
                <w:sz w:val="20"/>
                <w:szCs w:val="20"/>
                <w:highlight w:val="none"/>
              </w:rPr>
            </w:pPr>
          </w:p>
        </w:tc>
      </w:tr>
      <w:tr w14:paraId="4E607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344CF84B">
            <w:pPr>
              <w:jc w:val="center"/>
              <w:rPr>
                <w:rFonts w:hint="eastAsia" w:ascii="宋体" w:hAnsi="宋体" w:eastAsia="宋体" w:cs="宋体"/>
                <w:color w:val="auto"/>
                <w:sz w:val="20"/>
                <w:szCs w:val="20"/>
                <w:highlight w:val="none"/>
              </w:rPr>
            </w:pPr>
          </w:p>
        </w:tc>
        <w:tc>
          <w:tcPr>
            <w:tcW w:w="2175" w:type="dxa"/>
            <w:tcBorders>
              <w:tl2br w:val="nil"/>
              <w:tr2bl w:val="nil"/>
            </w:tcBorders>
            <w:shd w:val="clear" w:color="auto" w:fill="FFFFFF"/>
            <w:vAlign w:val="center"/>
          </w:tcPr>
          <w:p w14:paraId="67CF5BA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皮带</w:t>
            </w:r>
          </w:p>
        </w:tc>
        <w:tc>
          <w:tcPr>
            <w:tcW w:w="1163" w:type="dxa"/>
            <w:tcBorders>
              <w:tl2br w:val="nil"/>
              <w:tr2bl w:val="nil"/>
            </w:tcBorders>
            <w:shd w:val="clear" w:color="auto" w:fill="FFFFFF"/>
            <w:vAlign w:val="center"/>
          </w:tcPr>
          <w:p w14:paraId="624EAE5C">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条</w:t>
            </w:r>
          </w:p>
        </w:tc>
        <w:tc>
          <w:tcPr>
            <w:tcW w:w="1201" w:type="dxa"/>
            <w:tcBorders>
              <w:tl2br w:val="nil"/>
              <w:tr2bl w:val="nil"/>
            </w:tcBorders>
            <w:shd w:val="clear" w:color="auto" w:fill="FFFFFF"/>
            <w:vAlign w:val="center"/>
          </w:tcPr>
          <w:p w14:paraId="6030A006">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vMerge w:val="continue"/>
            <w:tcBorders>
              <w:tl2br w:val="nil"/>
              <w:tr2bl w:val="nil"/>
            </w:tcBorders>
            <w:shd w:val="clear" w:color="auto" w:fill="FFFFFF"/>
            <w:vAlign w:val="center"/>
          </w:tcPr>
          <w:p w14:paraId="070F905E">
            <w:pPr>
              <w:jc w:val="center"/>
              <w:rPr>
                <w:rFonts w:hint="eastAsia" w:ascii="宋体" w:hAnsi="宋体" w:eastAsia="宋体" w:cs="宋体"/>
                <w:color w:val="auto"/>
                <w:sz w:val="20"/>
                <w:szCs w:val="20"/>
                <w:highlight w:val="none"/>
              </w:rPr>
            </w:pPr>
          </w:p>
        </w:tc>
      </w:tr>
      <w:tr w14:paraId="0AE63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 w:hRule="atLeast"/>
          <w:jc w:val="center"/>
        </w:trPr>
        <w:tc>
          <w:tcPr>
            <w:tcW w:w="2217" w:type="dxa"/>
            <w:vMerge w:val="continue"/>
            <w:tcBorders>
              <w:tl2br w:val="nil"/>
              <w:tr2bl w:val="nil"/>
            </w:tcBorders>
            <w:shd w:val="clear" w:color="auto" w:fill="FFFFFF"/>
            <w:noWrap/>
            <w:vAlign w:val="center"/>
          </w:tcPr>
          <w:p w14:paraId="604B8068">
            <w:pPr>
              <w:jc w:val="center"/>
              <w:rPr>
                <w:rFonts w:hint="eastAsia" w:ascii="宋体" w:hAnsi="宋体" w:eastAsia="宋体" w:cs="宋体"/>
                <w:color w:val="auto"/>
                <w:sz w:val="20"/>
                <w:szCs w:val="20"/>
                <w:highlight w:val="none"/>
              </w:rPr>
            </w:pPr>
          </w:p>
        </w:tc>
        <w:tc>
          <w:tcPr>
            <w:tcW w:w="2175" w:type="dxa"/>
            <w:tcBorders>
              <w:tl2br w:val="nil"/>
              <w:tr2bl w:val="nil"/>
            </w:tcBorders>
            <w:noWrap/>
            <w:vAlign w:val="center"/>
          </w:tcPr>
          <w:p w14:paraId="43DD3C3D">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反光背心</w:t>
            </w:r>
          </w:p>
        </w:tc>
        <w:tc>
          <w:tcPr>
            <w:tcW w:w="1163" w:type="dxa"/>
            <w:tcBorders>
              <w:tl2br w:val="nil"/>
              <w:tr2bl w:val="nil"/>
            </w:tcBorders>
            <w:noWrap/>
            <w:vAlign w:val="center"/>
          </w:tcPr>
          <w:p w14:paraId="1827BA35">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件</w:t>
            </w:r>
          </w:p>
        </w:tc>
        <w:tc>
          <w:tcPr>
            <w:tcW w:w="1201" w:type="dxa"/>
            <w:tcBorders>
              <w:tl2br w:val="nil"/>
              <w:tr2bl w:val="nil"/>
            </w:tcBorders>
            <w:noWrap/>
            <w:vAlign w:val="center"/>
          </w:tcPr>
          <w:p w14:paraId="60F1A8F8">
            <w:pPr>
              <w:widowControl/>
              <w:jc w:val="center"/>
              <w:textAlignment w:val="center"/>
              <w:rPr>
                <w:rFonts w:hint="eastAsia" w:ascii="宋体" w:hAnsi="宋体" w:eastAsia="宋体" w:cs="宋体"/>
                <w:color w:val="auto"/>
                <w:sz w:val="20"/>
                <w:szCs w:val="20"/>
                <w:highlight w:val="none"/>
              </w:rPr>
            </w:pPr>
            <w:r>
              <w:rPr>
                <w:rFonts w:hint="eastAsia" w:ascii="宋体" w:hAnsi="宋体" w:eastAsia="宋体" w:cs="宋体"/>
                <w:color w:val="auto"/>
                <w:kern w:val="0"/>
                <w:sz w:val="20"/>
                <w:szCs w:val="20"/>
                <w:highlight w:val="none"/>
                <w:lang w:bidi="ar"/>
              </w:rPr>
              <w:t>1</w:t>
            </w:r>
          </w:p>
        </w:tc>
        <w:tc>
          <w:tcPr>
            <w:tcW w:w="1776" w:type="dxa"/>
            <w:vMerge w:val="continue"/>
            <w:tcBorders>
              <w:tl2br w:val="nil"/>
              <w:tr2bl w:val="nil"/>
            </w:tcBorders>
            <w:shd w:val="clear" w:color="auto" w:fill="FFFFFF"/>
            <w:vAlign w:val="center"/>
          </w:tcPr>
          <w:p w14:paraId="1100E915">
            <w:pPr>
              <w:jc w:val="center"/>
              <w:rPr>
                <w:rFonts w:hint="eastAsia" w:ascii="宋体" w:hAnsi="宋体" w:eastAsia="宋体" w:cs="宋体"/>
                <w:color w:val="auto"/>
                <w:sz w:val="20"/>
                <w:szCs w:val="20"/>
                <w:highlight w:val="none"/>
              </w:rPr>
            </w:pPr>
          </w:p>
        </w:tc>
      </w:tr>
    </w:tbl>
    <w:p w14:paraId="54E1E462"/>
    <w:sectPr>
      <w:headerReference r:id="rId3" w:type="default"/>
      <w:footerReference r:id="rId4"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740AF">
    <w:pPr>
      <w:autoSpaceDE w:val="0"/>
      <w:autoSpaceDN w:val="0"/>
      <w:adjustRightInd w:val="0"/>
      <w:spacing w:line="200" w:lineRule="exact"/>
      <w:jc w:val="left"/>
      <w:rPr>
        <w:rFonts w:ascii="Times New Roman" w:hAnsi="Times New Roman" w:eastAsia="宋体" w:cs="Times New Roman"/>
        <w:kern w:val="0"/>
        <w:sz w:val="20"/>
        <w:szCs w:val="20"/>
      </w:rPr>
    </w:pPr>
    <w:r>
      <w:rPr>
        <w:rFonts w:ascii="Times New Roman" w:hAnsi="Times New Roman" w:eastAsia="宋体" w:cs="Times New Roman"/>
        <w:sz w:val="20"/>
        <w:szCs w:val="22"/>
      </w:rPr>
      <mc:AlternateContent>
        <mc:Choice Requires="wps">
          <w:drawing>
            <wp:anchor distT="0" distB="0" distL="114300" distR="114300" simplePos="0" relativeHeight="251660288" behindDoc="0" locked="0" layoutInCell="1" allowOverlap="1">
              <wp:simplePos x="0" y="0"/>
              <wp:positionH relativeFrom="margin">
                <wp:posOffset>2852420</wp:posOffset>
              </wp:positionH>
              <wp:positionV relativeFrom="paragraph">
                <wp:posOffset>3810</wp:posOffset>
              </wp:positionV>
              <wp:extent cx="180975" cy="142875"/>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0975" cy="142875"/>
                      </a:xfrm>
                      <a:prstGeom prst="rect">
                        <a:avLst/>
                      </a:prstGeom>
                      <a:noFill/>
                      <a:ln>
                        <a:noFill/>
                      </a:ln>
                    </wps:spPr>
                    <wps:txbx>
                      <w:txbxContent>
                        <w:p w14:paraId="50439015">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23</w:t>
                          </w:r>
                          <w:r>
                            <w:rPr>
                              <w:rFonts w:ascii="Times New Roman" w:hAnsi="Times New Roman" w:eastAsia="宋体" w:cs="Times New Roman"/>
                              <w:kern w:val="0"/>
                              <w:sz w:val="18"/>
                              <w:szCs w:val="18"/>
                              <w:lang w:val="en-US" w:eastAsia="zh-CN" w:bidi="ar-SA"/>
                            </w:rPr>
                            <w:fldChar w:fldCharType="end"/>
                          </w:r>
                        </w:p>
                      </w:txbxContent>
                    </wps:txbx>
                    <wps:bodyPr wrap="square" lIns="0" tIns="0" rIns="0" bIns="0" upright="1">
                      <a:noAutofit/>
                    </wps:bodyPr>
                  </wps:wsp>
                </a:graphicData>
              </a:graphic>
            </wp:anchor>
          </w:drawing>
        </mc:Choice>
        <mc:Fallback>
          <w:pict>
            <v:shape id="文本框 15" o:spid="_x0000_s1026" o:spt="202" type="#_x0000_t202" style="position:absolute;left:0pt;margin-left:224.6pt;margin-top:0.3pt;height:11.25pt;width:14.25pt;mso-position-horizontal-relative:margin;z-index:251660288;mso-width-relative:page;mso-height-relative:page;" filled="f" stroked="f" coordsize="21600,21600" o:gfxdata="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dGbd61gAAAAcBAAAPAAAAAAAAAAEAIAAAACIAAABk&#10;cnMvZG93bnJldi54bWxQSwECFAAUAAAACACHTuJAr2S2oc8BAACaAwAADgAAAAAAAAABACAAAAAl&#10;AQAAZHJzL2Uyb0RvYy54bWxQSwUGAAAAAAYABgBZAQAAZgUAAAAA&#10;">
              <v:fill on="f" focussize="0,0"/>
              <v:stroke on="f"/>
              <v:imagedata o:title=""/>
              <o:lock v:ext="edit" aspectratio="f"/>
              <v:textbox inset="0mm,0mm,0mm,0mm">
                <w:txbxContent>
                  <w:p w14:paraId="50439015">
                    <w:pPr>
                      <w:widowControl w:val="0"/>
                      <w:tabs>
                        <w:tab w:val="center" w:pos="4153"/>
                        <w:tab w:val="right" w:pos="8306"/>
                      </w:tabs>
                      <w:snapToGrid w:val="0"/>
                      <w:jc w:val="left"/>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en-US" w:eastAsia="zh-CN" w:bidi="ar-SA"/>
                      </w:rPr>
                      <w:t>23</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AB26">
    <w:pPr>
      <w:spacing w:line="222" w:lineRule="auto"/>
      <w:jc w:val="center"/>
      <w:rPr>
        <w:rFonts w:ascii="仿宋" w:hAnsi="仿宋" w:eastAsia="宋体" w:cs="仿宋"/>
        <w:sz w:val="18"/>
        <w:szCs w:val="18"/>
      </w:rPr>
    </w:pPr>
    <w:r>
      <w:rPr>
        <w:rFonts w:hint="eastAsia" w:ascii="Times New Roman" w:hAnsi="Times New Roman" w:eastAsia="宋体" w:cs="Times New Roman"/>
        <w:sz w:val="18"/>
        <w:szCs w:val="18"/>
      </w:rP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rect l="0" t="0" r="0" b="0"/>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V8vXAAAA&#10;DAEAAA8AAAAAAAAAAQAgAAAAIgAAAGRycy9kb3ducmV2LnhtbFBLAQIUABQAAAAIAIdO4kChyPHj&#10;HgIAAKoEAAAOAAAAAAAAAAEAIAAAACYBAABkcnMvZTJvRG9jLnhtbFBLBQYAAAAABgAGAFkBAAC2&#10;BQAAAAA=&#10;" path="m0,0l9127,0,9127,14,0,14,0,0xe">
              <v:fill on="t" focussize="0,0"/>
              <v:stroke on="f"/>
              <v:imagedata o:title=""/>
              <o:lock v:ext="edit" aspectratio="f"/>
            </v:shape>
          </w:pict>
        </mc:Fallback>
      </mc:AlternateContent>
    </w:r>
    <w:r>
      <w:rPr>
        <w:rFonts w:hint="eastAsia" w:ascii="Times New Roman" w:hAnsi="Times New Roman" w:eastAsia="宋体" w:cs="Times New Roman"/>
        <w:color w:val="auto"/>
        <w:kern w:val="2"/>
        <w:sz w:val="18"/>
        <w:szCs w:val="18"/>
        <w:highlight w:val="none"/>
        <w:u w:val="none"/>
        <w:lang w:eastAsia="zh-CN"/>
        <w14:ligatures w14:val="none"/>
      </w:rPr>
      <w:t>河北高速公路集团有限公司2026-2028年服装购置项目</w:t>
    </w:r>
    <w:r>
      <w:rPr>
        <w:rFonts w:hint="eastAsia" w:ascii="Times New Roman" w:hAnsi="Times New Roman" w:eastAsia="宋体" w:cs="Times New Roman"/>
        <w:sz w:val="18"/>
        <w:szCs w:val="18"/>
      </w:rPr>
      <w:t xml:space="preserve">    </w:t>
    </w:r>
    <w:r>
      <w:rPr>
        <w:rFonts w:hint="eastAsia" w:ascii="Times New Roman" w:hAnsi="Times New Roman" w:eastAsia="宋体" w:cs="Times New Roman"/>
        <w:sz w:val="18"/>
        <w:szCs w:val="18"/>
        <w:lang w:val="en-US" w:eastAsia="zh-CN"/>
      </w:rPr>
      <w:t xml:space="preserve">                                   </w:t>
    </w:r>
    <w:r>
      <w:rPr>
        <w:rFonts w:hint="eastAsia" w:ascii="Times New Roman" w:hAnsi="Times New Roman" w:eastAsia="宋体" w:cs="Times New Roman"/>
        <w:sz w:val="18"/>
        <w:szCs w:val="18"/>
      </w:rPr>
      <w:t xml:space="preserve">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6E650C"/>
    <w:multiLevelType w:val="multilevel"/>
    <w:tmpl w:val="4C6E650C"/>
    <w:lvl w:ilvl="0" w:tentative="0">
      <w:start w:val="1"/>
      <w:numFmt w:val="decimal"/>
      <w:pStyle w:val="3"/>
      <w:suff w:val="space"/>
      <w:lvlText w:val="%1."/>
      <w:lvlJc w:val="left"/>
      <w:pPr>
        <w:tabs>
          <w:tab w:val="left" w:pos="0"/>
        </w:tabs>
        <w:ind w:left="0" w:firstLine="0"/>
      </w:pPr>
      <w:rPr>
        <w:rFonts w:hint="default" w:ascii="Times New Roman" w:hAnsi="Times New Roman" w:eastAsia="宋体"/>
        <w:b/>
        <w:i w:val="0"/>
        <w:sz w:val="21"/>
        <w:szCs w:val="21"/>
      </w:rPr>
    </w:lvl>
    <w:lvl w:ilvl="1" w:tentative="0">
      <w:start w:val="1"/>
      <w:numFmt w:val="decimal"/>
      <w:pStyle w:val="2"/>
      <w:suff w:val="space"/>
      <w:lvlText w:val="%1.%2"/>
      <w:lvlJc w:val="left"/>
      <w:pPr>
        <w:tabs>
          <w:tab w:val="left" w:pos="0"/>
        </w:tabs>
        <w:ind w:left="240" w:firstLine="0"/>
      </w:pPr>
      <w:rPr>
        <w:rFonts w:hint="default" w:ascii="Times New Roman" w:hAnsi="Times New Roman" w:eastAsia="宋体"/>
        <w:b/>
        <w:i w:val="0"/>
        <w:sz w:val="21"/>
        <w:szCs w:val="21"/>
      </w:rPr>
    </w:lvl>
    <w:lvl w:ilvl="2" w:tentative="0">
      <w:start w:val="1"/>
      <w:numFmt w:val="decimal"/>
      <w:suff w:val="space"/>
      <w:lvlText w:val="%1.%2.%3"/>
      <w:lvlJc w:val="left"/>
      <w:pPr>
        <w:ind w:left="993" w:firstLine="0"/>
      </w:pPr>
      <w:rPr>
        <w:rFonts w:hint="default" w:ascii="Times New Roman" w:hAnsi="Times New Roman" w:eastAsia="宋体"/>
        <w:b/>
        <w:i w:val="0"/>
        <w:sz w:val="32"/>
      </w:rPr>
    </w:lvl>
    <w:lvl w:ilvl="3" w:tentative="0">
      <w:start w:val="1"/>
      <w:numFmt w:val="decimal"/>
      <w:suff w:val="space"/>
      <w:lvlText w:val="%1.%2.%3.%4"/>
      <w:lvlJc w:val="left"/>
      <w:pPr>
        <w:ind w:left="0" w:firstLine="0"/>
      </w:pPr>
      <w:rPr>
        <w:rFonts w:hint="default" w:ascii="Times New Roman" w:hAnsi="Times New Roman" w:eastAsia="宋体"/>
        <w:b/>
        <w:i w:val="0"/>
        <w:sz w:val="24"/>
      </w:rPr>
    </w:lvl>
    <w:lvl w:ilvl="4" w:tentative="0">
      <w:start w:val="1"/>
      <w:numFmt w:val="decimal"/>
      <w:suff w:val="space"/>
      <w:lvlText w:val="%1.%2.%3.%4.%5"/>
      <w:lvlJc w:val="left"/>
      <w:pPr>
        <w:ind w:left="0" w:firstLine="0"/>
      </w:pPr>
      <w:rPr>
        <w:rFonts w:hint="default" w:ascii="Times New Roman" w:hAnsi="Times New Roman" w:eastAsia="宋体"/>
        <w:b/>
        <w:i w:val="0"/>
        <w:sz w:val="24"/>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266AE"/>
    <w:rsid w:val="4D914B62"/>
    <w:rsid w:val="5EA1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240"/>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0"/>
        <w:numId w:val="1"/>
      </w:numPr>
      <w:spacing w:before="50" w:after="50" w:line="416" w:lineRule="auto"/>
      <w:outlineLvl w:val="2"/>
    </w:pPr>
    <w:rPr>
      <w:rFonts w:ascii="宋体" w:hAnsi="宋体" w:eastAsia="宋体" w:cs="Times New Roman"/>
      <w:b/>
      <w:bCs/>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2788</Words>
  <Characters>3238</Characters>
  <Lines>0</Lines>
  <Paragraphs>0</Paragraphs>
  <TotalTime>0</TotalTime>
  <ScaleCrop>false</ScaleCrop>
  <LinksUpToDate>false</LinksUpToDate>
  <CharactersWithSpaces>3325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2025-07-30T08:06:00Z</dcterms:created>
  <dc:creator>zjyd-2</dc:creator>
  <cp:lastModifiedBy>李娜</cp:lastModifiedBy>
  <dcterms:modified xsi:type="dcterms:W3CDTF">2026-06-30T00:55:10Z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CF58DBFDBD8A45269F9CDECC14BC5366_12</vt:lpwstr>
  </property>
  <property fmtid="{D5CDD505-2E9C-101B-9397-08002B2CF9AE}" pid="4" name="KSOTemplateDocerSaveRecord">
    <vt:lpwstr>eyJoZGlkIjoiOWYyZDYxNTJjZmI2NmVkYTMyOWVjMGFiZjEzZGM5NjgiLCJ1c2VySWQiOiIxNTI1NDExOTAzIn0=</vt:lpwstr>
  </property>
</Properties>
</file>