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邯港高速公路国道G205至黄骅港段电力线路迁改工程设计施工总承包DL1标段中标结果公示</w:t>
      </w:r>
    </w:p>
    <w:tbl>
      <w:tblPr>
        <w:tblStyle w:val="11"/>
        <w:tblW w:w="5489" w:type="pct"/>
        <w:tblCellSpacing w:w="0" w:type="dxa"/>
        <w:tblInd w:w="-3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18"/>
        <w:gridCol w:w="4045"/>
        <w:gridCol w:w="1713"/>
        <w:gridCol w:w="2481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7D0F5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邯港高速公路国道G205至黄骅港段电力线路迁改工程设计施工总承包DL1标段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公路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河北省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27B2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5E5D8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开标地点：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46719E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河北省公共资源交易中心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71AC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14:paraId="10646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A748D1F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515" w:type="pct"/>
        <w:tblCellSpacing w:w="0" w:type="dxa"/>
        <w:tblInd w:w="-3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04"/>
        <w:gridCol w:w="1213"/>
        <w:gridCol w:w="1450"/>
        <w:gridCol w:w="2447"/>
        <w:gridCol w:w="1745"/>
        <w:gridCol w:w="1746"/>
      </w:tblGrid>
      <w:tr w14:paraId="5ECA1B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17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工期</w:t>
            </w:r>
          </w:p>
        </w:tc>
        <w:tc>
          <w:tcPr>
            <w:tcW w:w="174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726A0F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安全目标</w:t>
            </w:r>
          </w:p>
        </w:tc>
      </w:tr>
      <w:tr w14:paraId="622751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04" w:type="dxa"/>
            <w:shd w:val="clear" w:color="auto" w:fill="auto"/>
            <w:vAlign w:val="center"/>
          </w:tcPr>
          <w:p w14:paraId="7D43CA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  <w:bookmarkEnd w:id="0"/>
          </w:p>
        </w:tc>
        <w:tc>
          <w:tcPr>
            <w:tcW w:w="1213" w:type="dxa"/>
            <w:shd w:val="clear" w:color="auto" w:fill="auto"/>
            <w:vAlign w:val="center"/>
          </w:tcPr>
          <w:p w14:paraId="7D72CC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122410695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壹亿贰仟贰佰肆拾壹万零陆佰玖拾伍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A659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满足国家和行业勘察、设计、施工相关标准规范要求</w:t>
            </w:r>
          </w:p>
        </w:tc>
        <w:tc>
          <w:tcPr>
            <w:tcW w:w="17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1872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计划开工日期为2026年4月，计划工期180 日历天(勘察设计周期 30 日历天、施工工期150 日历天)。具体可根据电力管理部门停电检修期调整，直至新线路建成、具备切改条件并通过竣工验收:缺陷责任期 12个月。</w:t>
            </w:r>
          </w:p>
        </w:tc>
        <w:tc>
          <w:tcPr>
            <w:tcW w:w="174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A513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不发生安全生产责任事故</w:t>
            </w:r>
          </w:p>
        </w:tc>
      </w:tr>
    </w:tbl>
    <w:p w14:paraId="0A11130A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100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4820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河北高速恒质公路建设集团有限公司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招标代理机构：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9411E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河北省邯郸市邯山区创优路9号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地址：石家庄市桥西区新石北路金石工业园瞪羚企业加速器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胡先生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联系人：鲁鹏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18630196714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电话：0311-83082979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</w:tr>
    </w:tbl>
    <w:p w14:paraId="672DCD35">
      <w:pPr>
        <w:rPr>
          <w:sz w:val="24"/>
          <w:szCs w:val="24"/>
          <w:highlight w:val="none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75474DA"/>
    <w:rsid w:val="0BB53545"/>
    <w:rsid w:val="0D4501C0"/>
    <w:rsid w:val="0DDD6D83"/>
    <w:rsid w:val="0F234C69"/>
    <w:rsid w:val="100357E8"/>
    <w:rsid w:val="11CF45DE"/>
    <w:rsid w:val="168626AD"/>
    <w:rsid w:val="173C12EA"/>
    <w:rsid w:val="17DE618C"/>
    <w:rsid w:val="18866995"/>
    <w:rsid w:val="1B96771F"/>
    <w:rsid w:val="1BBE1FA1"/>
    <w:rsid w:val="1CC528C3"/>
    <w:rsid w:val="1DA63C82"/>
    <w:rsid w:val="1DAF49EC"/>
    <w:rsid w:val="1EC75611"/>
    <w:rsid w:val="200F4021"/>
    <w:rsid w:val="217A4BBD"/>
    <w:rsid w:val="2339289F"/>
    <w:rsid w:val="26784285"/>
    <w:rsid w:val="29253660"/>
    <w:rsid w:val="295757E3"/>
    <w:rsid w:val="29E377FC"/>
    <w:rsid w:val="2BAC62BA"/>
    <w:rsid w:val="2CF03F85"/>
    <w:rsid w:val="2D6A7F4B"/>
    <w:rsid w:val="2EC27BA3"/>
    <w:rsid w:val="31667AEC"/>
    <w:rsid w:val="34F776B6"/>
    <w:rsid w:val="35E11256"/>
    <w:rsid w:val="37C87FD1"/>
    <w:rsid w:val="3AE67CD8"/>
    <w:rsid w:val="3BC32E8F"/>
    <w:rsid w:val="3C1D466B"/>
    <w:rsid w:val="3E7A3FF6"/>
    <w:rsid w:val="40381A73"/>
    <w:rsid w:val="40981BAE"/>
    <w:rsid w:val="409F1AF2"/>
    <w:rsid w:val="41686388"/>
    <w:rsid w:val="4191768D"/>
    <w:rsid w:val="425C5EED"/>
    <w:rsid w:val="42E77712"/>
    <w:rsid w:val="43B971EC"/>
    <w:rsid w:val="43F414FE"/>
    <w:rsid w:val="445554AC"/>
    <w:rsid w:val="484E756F"/>
    <w:rsid w:val="49B4660E"/>
    <w:rsid w:val="49EB7B56"/>
    <w:rsid w:val="4ABE160D"/>
    <w:rsid w:val="4B2772B4"/>
    <w:rsid w:val="4B5974C7"/>
    <w:rsid w:val="4D3A32CE"/>
    <w:rsid w:val="4DC4650E"/>
    <w:rsid w:val="50C555A5"/>
    <w:rsid w:val="51917235"/>
    <w:rsid w:val="52A64918"/>
    <w:rsid w:val="56436117"/>
    <w:rsid w:val="57325016"/>
    <w:rsid w:val="57575EB4"/>
    <w:rsid w:val="58E277F5"/>
    <w:rsid w:val="59627900"/>
    <w:rsid w:val="59D6437F"/>
    <w:rsid w:val="5BC4406A"/>
    <w:rsid w:val="5E190CDE"/>
    <w:rsid w:val="60423096"/>
    <w:rsid w:val="605A08DE"/>
    <w:rsid w:val="60F8107F"/>
    <w:rsid w:val="61C77DA0"/>
    <w:rsid w:val="624B317A"/>
    <w:rsid w:val="62831CF3"/>
    <w:rsid w:val="628D57F7"/>
    <w:rsid w:val="630E06E5"/>
    <w:rsid w:val="649C7F73"/>
    <w:rsid w:val="659B7E6D"/>
    <w:rsid w:val="68AC0CA9"/>
    <w:rsid w:val="695B21AB"/>
    <w:rsid w:val="6BBE1F68"/>
    <w:rsid w:val="6ECB4234"/>
    <w:rsid w:val="6EE3511C"/>
    <w:rsid w:val="6F402AB4"/>
    <w:rsid w:val="760065B4"/>
    <w:rsid w:val="78854B28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464</Words>
  <Characters>545</Characters>
  <TotalTime>0</TotalTime>
  <ScaleCrop>false</ScaleCrop>
  <LinksUpToDate>false</LinksUpToDate>
  <CharactersWithSpaces>550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Administrator</cp:lastModifiedBy>
  <dcterms:modified xsi:type="dcterms:W3CDTF">2026-05-06T04:02:21Z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eyJoZGlkIjoiZjU0ZjE5MDllNjBjNjM5ZTZiNTMwZTdlZGI5ZTVjNGIiLCJ1c2VySWQiOiIxNzY1NTIzODU5In0=</vt:lpwstr>
  </property>
  <property fmtid="{D5CDD505-2E9C-101B-9397-08002B2CF9AE}" pid="3" name="KSOProductBuildVer">
    <vt:lpwstr>2052-12.1.0.20784</vt:lpwstr>
  </property>
  <property fmtid="{D5CDD505-2E9C-101B-9397-08002B2CF9AE}" pid="4" name="ICV">
    <vt:lpwstr>D5E8794AE45B4BB19FF9DA894959813A_13</vt:lpwstr>
  </property>
</Properties>
</file>