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18"/>
        <w:gridCol w:w="4334"/>
      </w:tblGrid>
      <w:tr w14:paraId="377E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dashed" w:color="DDDDDD" w:sz="2" w:space="0"/>
              <w:left w:val="dashed" w:color="DDDDDD" w:sz="2" w:space="0"/>
              <w:bottom w:val="nil"/>
              <w:right w:val="dashed" w:color="DDDDDD" w:sz="2" w:space="0"/>
            </w:tcBorders>
            <w:shd w:val="clear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36B6890">
            <w:pPr>
              <w:keepNext w:val="0"/>
              <w:keepLines w:val="0"/>
              <w:widowControl/>
              <w:suppressLineNumbers w:val="0"/>
              <w:pBdr>
                <w:top w:val="dashed" w:color="DDDDDD" w:sz="2" w:space="1"/>
                <w:left w:val="dashed" w:color="DDDDDD" w:sz="2" w:space="1"/>
                <w:bottom w:val="none" w:color="auto" w:sz="0" w:space="0"/>
                <w:right w:val="dashed" w:color="DDDDDD" w:sz="2" w:space="1"/>
              </w:pBd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邯港高速公路衡水沧州界至国道G205段水土保持验收中标结果公示</w:t>
            </w:r>
          </w:p>
        </w:tc>
      </w:tr>
      <w:tr w14:paraId="3843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BBBBBB" w:sz="6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91C38D7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基本信息</w:t>
            </w:r>
          </w:p>
        </w:tc>
      </w:tr>
      <w:tr w14:paraId="4C51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BAE93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标段(包):邯港高速公路衡水沧州界至国道G205段水土保持验收</w:t>
            </w:r>
          </w:p>
        </w:tc>
      </w:tr>
      <w:tr w14:paraId="55E7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4F22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所属行业：  道路运输业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6AF32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所属地区:  河北省,沧州市</w:t>
            </w:r>
          </w:p>
        </w:tc>
      </w:tr>
      <w:tr w14:paraId="0CBC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B8F5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  2025-09-30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53E56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公示发布日期:  2025-10-17</w:t>
            </w:r>
          </w:p>
        </w:tc>
      </w:tr>
    </w:tbl>
    <w:p w14:paraId="4229B621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85"/>
        <w:gridCol w:w="2040"/>
        <w:gridCol w:w="885"/>
        <w:gridCol w:w="1095"/>
        <w:gridCol w:w="885"/>
        <w:gridCol w:w="886"/>
        <w:gridCol w:w="886"/>
        <w:gridCol w:w="894"/>
      </w:tblGrid>
      <w:tr w14:paraId="103A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8"/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E6B6BF8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中标单位</w:t>
            </w:r>
          </w:p>
        </w:tc>
      </w:tr>
      <w:tr w14:paraId="1A60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A6D1B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4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B60D2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60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BC4F6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中标单位名称</w:t>
            </w:r>
          </w:p>
        </w:tc>
        <w:tc>
          <w:tcPr>
            <w:tcW w:w="60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CCED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中标价格</w:t>
            </w:r>
          </w:p>
        </w:tc>
        <w:tc>
          <w:tcPr>
            <w:tcW w:w="60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75877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大写中标价格</w:t>
            </w:r>
          </w:p>
        </w:tc>
        <w:tc>
          <w:tcPr>
            <w:tcW w:w="60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761C39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安全目标</w:t>
            </w:r>
          </w:p>
        </w:tc>
        <w:tc>
          <w:tcPr>
            <w:tcW w:w="60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F2244E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质量要求</w:t>
            </w:r>
          </w:p>
        </w:tc>
        <w:tc>
          <w:tcPr>
            <w:tcW w:w="607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E99B39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服务期限</w:t>
            </w:r>
          </w:p>
        </w:tc>
      </w:tr>
      <w:tr w14:paraId="48A7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0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484EC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4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111AF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91140000MA0GRP226Y</w:t>
            </w:r>
          </w:p>
        </w:tc>
        <w:tc>
          <w:tcPr>
            <w:tcW w:w="60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B863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山西省交通环境保护中心站（有限公司）</w:t>
            </w:r>
          </w:p>
        </w:tc>
        <w:tc>
          <w:tcPr>
            <w:tcW w:w="60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89776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302500.00</w:t>
            </w:r>
          </w:p>
        </w:tc>
        <w:tc>
          <w:tcPr>
            <w:tcW w:w="60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DEDDA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叁拾万零贰仟伍佰元</w:t>
            </w:r>
          </w:p>
        </w:tc>
        <w:tc>
          <w:tcPr>
            <w:tcW w:w="60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BAFD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不发生安全生产责任事故</w:t>
            </w:r>
          </w:p>
        </w:tc>
        <w:tc>
          <w:tcPr>
            <w:tcW w:w="60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F0A5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符合国家、行业现行的标准规范及委托人要求。</w:t>
            </w:r>
          </w:p>
        </w:tc>
        <w:tc>
          <w:tcPr>
            <w:tcW w:w="60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2E33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自合同签订之日起，至本项目通过水土保持验收并完成备案结束。</w:t>
            </w:r>
          </w:p>
        </w:tc>
      </w:tr>
    </w:tbl>
    <w:p w14:paraId="1AF0D9DD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56"/>
      </w:tblGrid>
      <w:tr w14:paraId="1449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C65C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提出异议的渠道和方式</w:t>
            </w:r>
          </w:p>
        </w:tc>
      </w:tr>
      <w:tr w14:paraId="4863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AFF3A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受理单位:  河北宏信招标有限公司</w:t>
            </w:r>
          </w:p>
        </w:tc>
      </w:tr>
      <w:tr w14:paraId="4169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A7D9B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受理人:  薛旸、李文亮</w:t>
            </w:r>
          </w:p>
        </w:tc>
      </w:tr>
      <w:tr w14:paraId="5F6D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27E8A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联系方式:  0311-86958901</w:t>
            </w:r>
          </w:p>
        </w:tc>
      </w:tr>
      <w:tr w14:paraId="4862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658B2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邮箱:  hxzb201@163.com</w:t>
            </w:r>
          </w:p>
        </w:tc>
      </w:tr>
    </w:tbl>
    <w:p w14:paraId="3F6FB210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16"/>
        <w:gridCol w:w="3940"/>
      </w:tblGrid>
      <w:tr w14:paraId="2280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2"/>
            <w:shd w:val="clear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D020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 w14:paraId="4E0E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DE262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招标人:  河北高速邯港高速公路有限公司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1F32C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招标代理机构：  河北宏信招标有限公司</w:t>
            </w:r>
          </w:p>
        </w:tc>
      </w:tr>
      <w:tr w14:paraId="7D10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B3D31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  张磊、崔宏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A5AE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  薛旸、李文亮、刘希</w:t>
            </w:r>
          </w:p>
        </w:tc>
      </w:tr>
      <w:tr w14:paraId="1532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48248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地址:  河北省沧州市南皮县安顺南大街与光明西路交口南行200米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373FC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地址:  石家庄市新华区合作路68号新合作广场B座14层</w:t>
            </w:r>
          </w:p>
        </w:tc>
      </w:tr>
      <w:tr w14:paraId="5D07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CE925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  0317-5251835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76CA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  0311-86958901</w:t>
            </w:r>
          </w:p>
        </w:tc>
      </w:tr>
      <w:tr w14:paraId="6197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2AB94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  /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15430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  hxzb201@163.com</w:t>
            </w:r>
          </w:p>
        </w:tc>
      </w:tr>
    </w:tbl>
    <w:p w14:paraId="4B97C024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209D2"/>
    <w:rsid w:val="66E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2025-10-17T03:33:06Z</dcterms:created>
  <dc:creator>Huawei</dc:creator>
  <cp:lastModifiedBy>Huawei</cp:lastModifiedBy>
  <dcterms:modified xsi:type="dcterms:W3CDTF">2025-10-17T03:33:46Z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eyJoZGlkIjoiMDhmMGI2NTlmNmFiNTQwOThkZDAyYzI1OWZlYzI0MzUifQ==</vt:lpwstr>
  </property>
  <property fmtid="{D5CDD505-2E9C-101B-9397-08002B2CF9AE}" pid="4" name="ICV">
    <vt:lpwstr>D91459CD14FF48B49DD03297524CD434_12</vt:lpwstr>
  </property>
</Properties>
</file>