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C61B4">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cstheme="minorEastAsia"/>
          <w:b/>
          <w:sz w:val="28"/>
          <w:szCs w:val="28"/>
          <w:highlight w:val="none"/>
          <w:lang w:val="en-US" w:eastAsia="zh-CN"/>
        </w:rPr>
      </w:pPr>
      <w:bookmarkStart w:id="0" w:name="_GoBack"/>
      <w:bookmarkEnd w:id="0"/>
      <w:r>
        <w:rPr>
          <w:rFonts w:hint="eastAsia" w:asciiTheme="minorEastAsia" w:hAnsiTheme="minorEastAsia" w:cstheme="minorEastAsia"/>
          <w:b/>
          <w:sz w:val="28"/>
          <w:szCs w:val="28"/>
          <w:highlight w:val="none"/>
          <w:lang w:eastAsia="zh-CN"/>
        </w:rPr>
        <w:t>河北高速公路集团有限公司集团总部新址文化氛围营造</w:t>
      </w:r>
      <w:r>
        <w:rPr>
          <w:rFonts w:hint="eastAsia" w:asciiTheme="minorEastAsia" w:hAnsiTheme="minorEastAsia" w:cstheme="minorEastAsia"/>
          <w:b/>
          <w:sz w:val="28"/>
          <w:szCs w:val="28"/>
          <w:highlight w:val="none"/>
          <w:lang w:val="en-US" w:eastAsia="zh-CN"/>
        </w:rPr>
        <w:t>项目</w:t>
      </w:r>
    </w:p>
    <w:p w14:paraId="0481E66D">
      <w:pPr>
        <w:keepNext w:val="0"/>
        <w:keepLines w:val="0"/>
        <w:pageBreakBefore w:val="0"/>
        <w:kinsoku/>
        <w:wordWrap/>
        <w:overflowPunct/>
        <w:topLinePunct w:val="0"/>
        <w:autoSpaceDE/>
        <w:autoSpaceDN/>
        <w:bidi w:val="0"/>
        <w:snapToGrid w:val="0"/>
        <w:spacing w:line="360" w:lineRule="auto"/>
        <w:jc w:val="center"/>
        <w:textAlignment w:val="auto"/>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中标候选人公示</w:t>
      </w:r>
    </w:p>
    <w:p w14:paraId="6A601BC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招标编号：JT-FW-2025-105</w:t>
      </w:r>
    </w:p>
    <w:p w14:paraId="4993E4E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招标内容</w:t>
      </w:r>
      <w:r>
        <w:rPr>
          <w:rFonts w:hint="eastAsia" w:asciiTheme="minorEastAsia" w:hAnsiTheme="minorEastAsia" w:cstheme="minorEastAsia"/>
          <w:sz w:val="24"/>
          <w:szCs w:val="24"/>
          <w:highlight w:val="none"/>
          <w:lang w:eastAsia="zh-CN"/>
        </w:rPr>
        <w:t>：河北高速公路集团有限公司集团总部新址文化氛围营造</w:t>
      </w:r>
      <w:r>
        <w:rPr>
          <w:rFonts w:hint="eastAsia" w:asciiTheme="minorEastAsia" w:hAnsiTheme="minorEastAsia" w:cstheme="minorEastAsia"/>
          <w:sz w:val="24"/>
          <w:szCs w:val="24"/>
          <w:highlight w:val="none"/>
          <w:lang w:val="en-US" w:eastAsia="zh-CN"/>
        </w:rPr>
        <w:t>项目</w:t>
      </w:r>
    </w:p>
    <w:p w14:paraId="27A263D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cstheme="minorEastAsia"/>
          <w:sz w:val="24"/>
          <w:szCs w:val="24"/>
          <w:highlight w:val="none"/>
          <w:lang w:val="en-US" w:eastAsia="zh-CN"/>
        </w:rPr>
      </w:pPr>
    </w:p>
    <w:p w14:paraId="3D245CF3">
      <w:pPr>
        <w:keepNext w:val="0"/>
        <w:keepLines w:val="0"/>
        <w:pageBreakBefore w:val="0"/>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中标候选人公示信息：</w:t>
      </w:r>
    </w:p>
    <w:p w14:paraId="6E199B95">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第一中标候选人 ：</w:t>
      </w:r>
    </w:p>
    <w:p w14:paraId="60553D9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石家庄正邦华谊广告有限公司，投标报价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457667</w:t>
      </w:r>
      <w:r>
        <w:rPr>
          <w:rFonts w:hint="eastAsia" w:asciiTheme="minorEastAsia" w:hAnsiTheme="minorEastAsia" w:cstheme="minorEastAsia"/>
          <w:sz w:val="24"/>
          <w:szCs w:val="24"/>
          <w:highlight w:val="none"/>
          <w:lang w:val="en-US" w:eastAsia="zh-CN"/>
        </w:rPr>
        <w:t>元</w:t>
      </w:r>
      <w:r>
        <w:rPr>
          <w:rFonts w:hint="eastAsia" w:asciiTheme="minorEastAsia" w:hAnsiTheme="minorEastAsia" w:eastAsiaTheme="minorEastAsia" w:cstheme="minorEastAsia"/>
          <w:sz w:val="24"/>
          <w:szCs w:val="24"/>
          <w:highlight w:val="none"/>
        </w:rPr>
        <w:t>。</w:t>
      </w:r>
    </w:p>
    <w:p w14:paraId="5C02A48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质量要求：符合广告行业规范及发包人要求。</w:t>
      </w:r>
    </w:p>
    <w:p w14:paraId="7D005C3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服务期限：签署合同后30日内完成，质保期1年。</w:t>
      </w:r>
    </w:p>
    <w:p w14:paraId="23621F22">
      <w:pPr>
        <w:keepNext w:val="0"/>
        <w:keepLines w:val="0"/>
        <w:pageBreakBefore w:val="0"/>
        <w:numPr>
          <w:ilvl w:val="0"/>
          <w:numId w:val="0"/>
        </w:numPr>
        <w:kinsoku/>
        <w:wordWrap/>
        <w:overflowPunct/>
        <w:topLinePunct w:val="0"/>
        <w:autoSpaceDE/>
        <w:autoSpaceDN/>
        <w:bidi w:val="0"/>
        <w:snapToGrid w:val="0"/>
        <w:spacing w:line="360" w:lineRule="auto"/>
        <w:ind w:left="525"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企业业绩：</w:t>
      </w:r>
    </w:p>
    <w:p w14:paraId="212850F7">
      <w:pPr>
        <w:keepNext w:val="0"/>
        <w:keepLines w:val="0"/>
        <w:pageBreakBefore w:val="0"/>
        <w:numPr>
          <w:ilvl w:val="0"/>
          <w:numId w:val="1"/>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中国银行股份有限公司河北省分行2023中国国际数字经济博览会展厅策划设计及执行全案；</w:t>
      </w:r>
    </w:p>
    <w:p w14:paraId="5D319FB7">
      <w:pPr>
        <w:keepNext w:val="0"/>
        <w:keepLines w:val="0"/>
        <w:pageBreakBefore w:val="0"/>
        <w:numPr>
          <w:ilvl w:val="0"/>
          <w:numId w:val="1"/>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河北中兴冀能电力发展有限公司2023中国国际数字经济博览会展厅策划设计及执行全案；</w:t>
      </w:r>
    </w:p>
    <w:p w14:paraId="355DA14B">
      <w:pPr>
        <w:keepNext w:val="0"/>
        <w:keepLines w:val="0"/>
        <w:pageBreakBefore w:val="0"/>
        <w:numPr>
          <w:ilvl w:val="0"/>
          <w:numId w:val="1"/>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2024中国廊坊国际经济贸易洽谈会内外贸一体化进出口商品场景汇搭建协议；</w:t>
      </w:r>
    </w:p>
    <w:p w14:paraId="6CBDF6E8">
      <w:pPr>
        <w:keepNext w:val="0"/>
        <w:keepLines w:val="0"/>
        <w:pageBreakBefore w:val="0"/>
        <w:numPr>
          <w:ilvl w:val="0"/>
          <w:numId w:val="1"/>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2024年中国廊坊国际经济贸易洽谈会金融岛布展协议。</w:t>
      </w:r>
    </w:p>
    <w:p w14:paraId="115C972C">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w:t>
      </w:r>
      <w:r>
        <w:rPr>
          <w:rFonts w:hint="eastAsia" w:asciiTheme="minorEastAsia" w:hAnsiTheme="minorEastAsia" w:cstheme="minorEastAsia"/>
          <w:b/>
          <w:bCs/>
          <w:sz w:val="24"/>
          <w:szCs w:val="24"/>
          <w:highlight w:val="none"/>
          <w:lang w:val="en-US" w:eastAsia="zh-CN"/>
        </w:rPr>
        <w:t>二</w:t>
      </w:r>
      <w:r>
        <w:rPr>
          <w:rFonts w:hint="eastAsia" w:asciiTheme="minorEastAsia" w:hAnsiTheme="minorEastAsia" w:eastAsiaTheme="minorEastAsia" w:cstheme="minorEastAsia"/>
          <w:b/>
          <w:bCs/>
          <w:sz w:val="24"/>
          <w:szCs w:val="24"/>
          <w:highlight w:val="none"/>
        </w:rPr>
        <w:t>中标候选人 ：</w:t>
      </w:r>
    </w:p>
    <w:p w14:paraId="674AA83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河北维斯麦田文化传播有限公司，投标报价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469917</w:t>
      </w:r>
      <w:r>
        <w:rPr>
          <w:rFonts w:hint="eastAsia" w:asciiTheme="minorEastAsia" w:hAnsiTheme="minorEastAsia" w:cstheme="minorEastAsia"/>
          <w:sz w:val="24"/>
          <w:szCs w:val="24"/>
          <w:highlight w:val="none"/>
          <w:lang w:val="en-US" w:eastAsia="zh-CN"/>
        </w:rPr>
        <w:t>元</w:t>
      </w:r>
      <w:r>
        <w:rPr>
          <w:rFonts w:hint="eastAsia" w:asciiTheme="minorEastAsia" w:hAnsiTheme="minorEastAsia" w:eastAsiaTheme="minorEastAsia" w:cstheme="minorEastAsia"/>
          <w:sz w:val="24"/>
          <w:szCs w:val="24"/>
          <w:highlight w:val="none"/>
        </w:rPr>
        <w:t>。</w:t>
      </w:r>
    </w:p>
    <w:p w14:paraId="76CF54C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质量要求：符合广告行业规范及发包人要求。</w:t>
      </w:r>
    </w:p>
    <w:p w14:paraId="418470A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服务期限：签署合同后30日内完成，质保期1年。</w:t>
      </w:r>
    </w:p>
    <w:p w14:paraId="5966BAF4">
      <w:pPr>
        <w:keepNext w:val="0"/>
        <w:keepLines w:val="0"/>
        <w:pageBreakBefore w:val="0"/>
        <w:numPr>
          <w:ilvl w:val="0"/>
          <w:numId w:val="0"/>
        </w:numPr>
        <w:kinsoku/>
        <w:wordWrap/>
        <w:overflowPunct/>
        <w:topLinePunct w:val="0"/>
        <w:autoSpaceDE/>
        <w:autoSpaceDN/>
        <w:bidi w:val="0"/>
        <w:snapToGrid w:val="0"/>
        <w:spacing w:line="360" w:lineRule="auto"/>
        <w:ind w:left="525"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企业业绩：</w:t>
      </w:r>
    </w:p>
    <w:p w14:paraId="6A7B03BA">
      <w:pPr>
        <w:keepNext w:val="0"/>
        <w:keepLines w:val="0"/>
        <w:pageBreakBefore w:val="0"/>
        <w:numPr>
          <w:ilvl w:val="0"/>
          <w:numId w:val="2"/>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2023中国自主品牌博览会河北展区；</w:t>
      </w:r>
    </w:p>
    <w:p w14:paraId="4A054170">
      <w:pPr>
        <w:keepNext w:val="0"/>
        <w:keepLines w:val="0"/>
        <w:pageBreakBefore w:val="0"/>
        <w:numPr>
          <w:ilvl w:val="0"/>
          <w:numId w:val="2"/>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申科科技集团40周年庆典活动项目；</w:t>
      </w:r>
    </w:p>
    <w:p w14:paraId="39E5B0BA">
      <w:pPr>
        <w:keepNext w:val="0"/>
        <w:keepLines w:val="0"/>
        <w:pageBreakBefore w:val="0"/>
        <w:numPr>
          <w:ilvl w:val="0"/>
          <w:numId w:val="2"/>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2024年北京城市副中心马拉松活动项目。</w:t>
      </w:r>
    </w:p>
    <w:p w14:paraId="12CEC763">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w:t>
      </w:r>
      <w:r>
        <w:rPr>
          <w:rFonts w:hint="eastAsia" w:asciiTheme="minorEastAsia" w:hAnsiTheme="minorEastAsia" w:cstheme="minorEastAsia"/>
          <w:b/>
          <w:bCs/>
          <w:sz w:val="24"/>
          <w:szCs w:val="24"/>
          <w:highlight w:val="none"/>
          <w:lang w:val="en-US" w:eastAsia="zh-CN"/>
        </w:rPr>
        <w:t>三</w:t>
      </w:r>
      <w:r>
        <w:rPr>
          <w:rFonts w:hint="eastAsia" w:asciiTheme="minorEastAsia" w:hAnsiTheme="minorEastAsia" w:eastAsiaTheme="minorEastAsia" w:cstheme="minorEastAsia"/>
          <w:b/>
          <w:bCs/>
          <w:sz w:val="24"/>
          <w:szCs w:val="24"/>
          <w:highlight w:val="none"/>
        </w:rPr>
        <w:t>中标候选人 ：</w:t>
      </w:r>
    </w:p>
    <w:p w14:paraId="28B0856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石家庄德众业胜企业营销策划有限公司，投标报价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468427</w:t>
      </w:r>
      <w:r>
        <w:rPr>
          <w:rFonts w:hint="eastAsia" w:asciiTheme="minorEastAsia" w:hAnsiTheme="minorEastAsia" w:cstheme="minorEastAsia"/>
          <w:sz w:val="24"/>
          <w:szCs w:val="24"/>
          <w:highlight w:val="none"/>
          <w:lang w:val="en-US" w:eastAsia="zh-CN"/>
        </w:rPr>
        <w:t>元</w:t>
      </w:r>
      <w:r>
        <w:rPr>
          <w:rFonts w:hint="eastAsia" w:asciiTheme="minorEastAsia" w:hAnsiTheme="minorEastAsia" w:eastAsiaTheme="minorEastAsia" w:cstheme="minorEastAsia"/>
          <w:sz w:val="24"/>
          <w:szCs w:val="24"/>
          <w:highlight w:val="none"/>
        </w:rPr>
        <w:t>。</w:t>
      </w:r>
    </w:p>
    <w:p w14:paraId="351CD0F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质量要求：符合广告行业规范及发包人要求。</w:t>
      </w:r>
    </w:p>
    <w:p w14:paraId="144A180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服务期限：签署合同后30日内完成，质保期1年。</w:t>
      </w:r>
    </w:p>
    <w:p w14:paraId="6F85D72C">
      <w:pPr>
        <w:keepNext w:val="0"/>
        <w:keepLines w:val="0"/>
        <w:pageBreakBefore w:val="0"/>
        <w:numPr>
          <w:ilvl w:val="0"/>
          <w:numId w:val="0"/>
        </w:numPr>
        <w:kinsoku/>
        <w:wordWrap/>
        <w:overflowPunct/>
        <w:topLinePunct w:val="0"/>
        <w:autoSpaceDE/>
        <w:autoSpaceDN/>
        <w:bidi w:val="0"/>
        <w:snapToGrid w:val="0"/>
        <w:spacing w:line="360" w:lineRule="auto"/>
        <w:ind w:left="525"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企业业绩：</w:t>
      </w:r>
    </w:p>
    <w:p w14:paraId="71CE2F10">
      <w:pPr>
        <w:keepNext w:val="0"/>
        <w:keepLines w:val="0"/>
        <w:pageBreakBefore w:val="0"/>
        <w:numPr>
          <w:ilvl w:val="0"/>
          <w:numId w:val="3"/>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中国国际数字经济博览会综合布展项目；</w:t>
      </w:r>
    </w:p>
    <w:p w14:paraId="7CF93FFC">
      <w:pPr>
        <w:keepNext w:val="0"/>
        <w:keepLines w:val="0"/>
        <w:pageBreakBefore w:val="0"/>
        <w:numPr>
          <w:ilvl w:val="0"/>
          <w:numId w:val="3"/>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全国消费促进月暨京津冀消费季综合布展项目；</w:t>
      </w:r>
    </w:p>
    <w:p w14:paraId="78322B09">
      <w:pPr>
        <w:keepNext w:val="0"/>
        <w:keepLines w:val="0"/>
        <w:pageBreakBefore w:val="0"/>
        <w:numPr>
          <w:ilvl w:val="0"/>
          <w:numId w:val="3"/>
        </w:numPr>
        <w:kinsoku/>
        <w:wordWrap/>
        <w:overflowPunct/>
        <w:topLinePunct w:val="0"/>
        <w:autoSpaceDE/>
        <w:autoSpaceDN/>
        <w:bidi w:val="0"/>
        <w:snapToGrid w:val="0"/>
        <w:spacing w:line="360" w:lineRule="auto"/>
        <w:ind w:left="525"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2025年廊坊国际经济洽谈会服务岛布展项目。</w:t>
      </w:r>
    </w:p>
    <w:p w14:paraId="3FCF0699">
      <w:pPr>
        <w:keepNext w:val="0"/>
        <w:keepLines w:val="0"/>
        <w:pageBreakBefore w:val="0"/>
        <w:numPr>
          <w:ilvl w:val="0"/>
          <w:numId w:val="0"/>
        </w:numPr>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所有投标单位：</w:t>
      </w:r>
    </w:p>
    <w:p w14:paraId="05D0D646">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（1）石家庄德众业胜企业营销策划有限公司、（2）石家庄正邦华谊广告有限公司、（3）河北维斯麦田文化传播有限公司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DAD915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宋体" w:hAnsi="宋体" w:eastAsia="宋体" w:cs="宋体"/>
          <w:spacing w:val="-2"/>
          <w:sz w:val="24"/>
          <w:szCs w:val="24"/>
          <w:highlight w:val="none"/>
          <w:lang w:val="en-US" w:eastAsia="zh-CN"/>
        </w:rPr>
      </w:pPr>
      <w:r>
        <w:rPr>
          <w:rFonts w:hint="eastAsia" w:asciiTheme="minorEastAsia" w:hAnsiTheme="minorEastAsia" w:eastAsiaTheme="minorEastAsia" w:cstheme="minorEastAsia"/>
          <w:b/>
          <w:sz w:val="24"/>
          <w:szCs w:val="24"/>
          <w:highlight w:val="none"/>
        </w:rPr>
        <w:t>否决的投标人名单以及否决理由</w:t>
      </w:r>
      <w:r>
        <w:rPr>
          <w:rFonts w:hint="eastAsia" w:asciiTheme="minorEastAsia" w:hAnsiTheme="minorEastAsia" w:eastAsiaTheme="minorEastAsia" w:cstheme="minorEastAsia"/>
          <w:kern w:val="0"/>
          <w:sz w:val="24"/>
          <w:szCs w:val="24"/>
          <w:highlight w:val="none"/>
          <w:lang w:bidi="ar"/>
        </w:rPr>
        <w:t xml:space="preserve">: </w:t>
      </w:r>
      <w:r>
        <w:rPr>
          <w:rFonts w:hint="eastAsia" w:ascii="宋体" w:hAnsi="宋体" w:eastAsia="宋体" w:cs="宋体"/>
          <w:spacing w:val="-2"/>
          <w:sz w:val="24"/>
          <w:szCs w:val="24"/>
          <w:highlight w:val="none"/>
          <w:lang w:val="en-US" w:eastAsia="zh-CN"/>
        </w:rPr>
        <w:t>无。</w:t>
      </w:r>
    </w:p>
    <w:p w14:paraId="1355AD4A">
      <w:pPr>
        <w:pStyle w:val="29"/>
        <w:keepNext w:val="0"/>
        <w:keepLines w:val="0"/>
        <w:pageBreakBefore w:val="0"/>
        <w:kinsoku/>
        <w:wordWrap/>
        <w:overflowPunct/>
        <w:topLinePunct w:val="0"/>
        <w:autoSpaceDE/>
        <w:autoSpaceDN/>
        <w:bidi w:val="0"/>
        <w:snapToGrid w:val="0"/>
        <w:spacing w:line="360" w:lineRule="auto"/>
        <w:ind w:left="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提出异议的渠道和方式:</w:t>
      </w:r>
    </w:p>
    <w:p w14:paraId="2AB8738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投标人或其他利害关系人对评标结果有异议的，应在中标候选人公示期间，以书面形式通知招标人。招标人在收到异议之日起3日内作出答复。异议材料应当包括下列内容：</w:t>
      </w:r>
    </w:p>
    <w:p w14:paraId="0A3303A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（一）异议人的名称、地址及有效联系方式；</w:t>
      </w:r>
    </w:p>
    <w:p w14:paraId="193277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（二）异议事项的基本事实；</w:t>
      </w:r>
    </w:p>
    <w:p w14:paraId="3CACC6A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（三）相关请求及主张；</w:t>
      </w:r>
    </w:p>
    <w:p w14:paraId="1BA560D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（四）有效线索和相关证明材料。</w:t>
      </w:r>
    </w:p>
    <w:p w14:paraId="2F0D584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异议人是法人的，异议材料必须由其法定代表人或者授权代表签字并盖章；其他组织或者个人异议的，异议材料必须由主要负责人或者异议本人签字，并附有效身份证明复印件。</w:t>
      </w:r>
    </w:p>
    <w:p w14:paraId="12B6B88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异议有关材料是外文的，异议人应当同时提供其中文译本。</w:t>
      </w:r>
    </w:p>
    <w:p w14:paraId="68DAC1D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p>
    <w:p w14:paraId="75167D8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开标时间:202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日</w:t>
      </w:r>
    </w:p>
    <w:p w14:paraId="5CF88EA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评标时间:202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日</w:t>
      </w:r>
    </w:p>
    <w:p w14:paraId="1E1F12B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公示开始时间:202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日</w:t>
      </w:r>
    </w:p>
    <w:p w14:paraId="5DFF918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公示截止时间:202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日</w:t>
      </w:r>
    </w:p>
    <w:p w14:paraId="61CEE73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p>
    <w:p w14:paraId="5817D18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招 标 人:</w:t>
      </w:r>
      <w:r>
        <w:rPr>
          <w:rFonts w:hint="eastAsia" w:asciiTheme="minorEastAsia" w:hAnsiTheme="minorEastAsia" w:eastAsiaTheme="minorEastAsia" w:cstheme="minorEastAsia"/>
          <w:sz w:val="24"/>
          <w:szCs w:val="24"/>
          <w:highlight w:val="none"/>
          <w:lang w:eastAsia="zh-CN"/>
        </w:rPr>
        <w:t>河北高速公路集团有限公司</w:t>
      </w:r>
    </w:p>
    <w:p w14:paraId="0785B03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招标代理机构:河北高速集团工程咨询有限公司</w:t>
      </w:r>
    </w:p>
    <w:p w14:paraId="0411F77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项目经理:张德祥</w:t>
      </w:r>
    </w:p>
    <w:p w14:paraId="6F126B1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联 系 人:张光磊</w:t>
      </w:r>
      <w:r>
        <w:rPr>
          <w:rFonts w:hint="eastAsia" w:asciiTheme="minorEastAsia" w:hAnsiTheme="minorEastAsia" w:cstheme="minorEastAsia"/>
          <w:sz w:val="24"/>
          <w:szCs w:val="24"/>
          <w:highlight w:val="none"/>
          <w:lang w:eastAsia="zh-CN"/>
        </w:rPr>
        <w:t>、</w:t>
      </w:r>
      <w:r>
        <w:rPr>
          <w:rFonts w:hint="eastAsia" w:ascii="宋体" w:hAnsi="宋体" w:cs="宋体"/>
          <w:sz w:val="24"/>
          <w:highlight w:val="none"/>
        </w:rPr>
        <w:t>张宁</w:t>
      </w:r>
    </w:p>
    <w:p w14:paraId="1D938F8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    话：13933000377、13229867006</w:t>
      </w:r>
    </w:p>
    <w:p w14:paraId="7709FF44">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邮  </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编：050000</w:t>
      </w:r>
    </w:p>
    <w:p w14:paraId="2DD5239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Theme="minorEastAsia" w:hAnsi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 </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址：石家庄高新区黄河大道136号石家庄科技中心2号楼22层2201室</w:t>
      </w:r>
    </w:p>
    <w:sectPr>
      <w:pgSz w:w="11906" w:h="16838"/>
      <w:pgMar w:top="1474" w:right="102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8EE75"/>
    <w:multiLevelType w:val="singleLevel"/>
    <w:tmpl w:val="B948EE75"/>
    <w:lvl w:ilvl="0" w:tentative="0">
      <w:start w:val="1"/>
      <w:numFmt w:val="decimal"/>
      <w:suff w:val="nothing"/>
      <w:lvlText w:val="%1."/>
      <w:lvlJc w:val="left"/>
    </w:lvl>
  </w:abstractNum>
  <w:abstractNum w:abstractNumId="1">
    <w:nsid w:val="E1DD825E"/>
    <w:multiLevelType w:val="singleLevel"/>
    <w:tmpl w:val="E1DD825E"/>
    <w:lvl w:ilvl="0" w:tentative="0">
      <w:start w:val="1"/>
      <w:numFmt w:val="decimal"/>
      <w:suff w:val="nothing"/>
      <w:lvlText w:val="%1."/>
      <w:lvlJc w:val="left"/>
    </w:lvl>
  </w:abstractNum>
  <w:abstractNum w:abstractNumId="2">
    <w:nsid w:val="E936B9E7"/>
    <w:multiLevelType w:val="singleLevel"/>
    <w:tmpl w:val="E936B9E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ODg1OWUyZWI0MTQwOGUzMzcyYjc2YmNmNGVkODYifQ=="/>
  </w:docVars>
  <w:rsids>
    <w:rsidRoot w:val="00A23B4A"/>
    <w:rsid w:val="00003F25"/>
    <w:rsid w:val="000476A6"/>
    <w:rsid w:val="00055781"/>
    <w:rsid w:val="0008739E"/>
    <w:rsid w:val="000E6AD9"/>
    <w:rsid w:val="000F4248"/>
    <w:rsid w:val="00107711"/>
    <w:rsid w:val="00122331"/>
    <w:rsid w:val="001550FB"/>
    <w:rsid w:val="001654C5"/>
    <w:rsid w:val="001A5447"/>
    <w:rsid w:val="00200C2A"/>
    <w:rsid w:val="00225B4E"/>
    <w:rsid w:val="00237A19"/>
    <w:rsid w:val="002410F1"/>
    <w:rsid w:val="00254173"/>
    <w:rsid w:val="00260036"/>
    <w:rsid w:val="002D3DCC"/>
    <w:rsid w:val="00317DD1"/>
    <w:rsid w:val="003246FF"/>
    <w:rsid w:val="003A07C1"/>
    <w:rsid w:val="00420C58"/>
    <w:rsid w:val="0044407F"/>
    <w:rsid w:val="00454C8B"/>
    <w:rsid w:val="00492233"/>
    <w:rsid w:val="0049320D"/>
    <w:rsid w:val="00495BF3"/>
    <w:rsid w:val="004A5CCF"/>
    <w:rsid w:val="004B43A3"/>
    <w:rsid w:val="004C3C42"/>
    <w:rsid w:val="00510C2B"/>
    <w:rsid w:val="005376AB"/>
    <w:rsid w:val="00564BCE"/>
    <w:rsid w:val="005A4A12"/>
    <w:rsid w:val="005D2B2C"/>
    <w:rsid w:val="005D4851"/>
    <w:rsid w:val="005E77EF"/>
    <w:rsid w:val="006212D6"/>
    <w:rsid w:val="00640085"/>
    <w:rsid w:val="0069744B"/>
    <w:rsid w:val="00735469"/>
    <w:rsid w:val="007743B0"/>
    <w:rsid w:val="007A2B00"/>
    <w:rsid w:val="007E00D5"/>
    <w:rsid w:val="00833F1E"/>
    <w:rsid w:val="008A3DB6"/>
    <w:rsid w:val="008E5174"/>
    <w:rsid w:val="009002F2"/>
    <w:rsid w:val="0092205C"/>
    <w:rsid w:val="00942F2A"/>
    <w:rsid w:val="009668C9"/>
    <w:rsid w:val="00A11B52"/>
    <w:rsid w:val="00A21FBC"/>
    <w:rsid w:val="00A23B4A"/>
    <w:rsid w:val="00AA043B"/>
    <w:rsid w:val="00AC4912"/>
    <w:rsid w:val="00B1456C"/>
    <w:rsid w:val="00B2701F"/>
    <w:rsid w:val="00B45DF6"/>
    <w:rsid w:val="00B5086A"/>
    <w:rsid w:val="00B65CA1"/>
    <w:rsid w:val="00BA40E3"/>
    <w:rsid w:val="00BC02CB"/>
    <w:rsid w:val="00BE7BFB"/>
    <w:rsid w:val="00C15B14"/>
    <w:rsid w:val="00C254CD"/>
    <w:rsid w:val="00C25FBD"/>
    <w:rsid w:val="00C345E6"/>
    <w:rsid w:val="00C6524B"/>
    <w:rsid w:val="00CE72AE"/>
    <w:rsid w:val="00D063C0"/>
    <w:rsid w:val="00D06B79"/>
    <w:rsid w:val="00D77940"/>
    <w:rsid w:val="00D80AE0"/>
    <w:rsid w:val="00E0770D"/>
    <w:rsid w:val="00E13F60"/>
    <w:rsid w:val="00E807A8"/>
    <w:rsid w:val="00E976B2"/>
    <w:rsid w:val="00EA2C5A"/>
    <w:rsid w:val="00ED1573"/>
    <w:rsid w:val="00ED7F95"/>
    <w:rsid w:val="00EE45C4"/>
    <w:rsid w:val="00F13A6D"/>
    <w:rsid w:val="00F91D5E"/>
    <w:rsid w:val="00F932A9"/>
    <w:rsid w:val="00F93343"/>
    <w:rsid w:val="00FF19C9"/>
    <w:rsid w:val="01214066"/>
    <w:rsid w:val="0140772A"/>
    <w:rsid w:val="019F62D6"/>
    <w:rsid w:val="01B446F6"/>
    <w:rsid w:val="01B45EC4"/>
    <w:rsid w:val="02382581"/>
    <w:rsid w:val="02441F1E"/>
    <w:rsid w:val="02B250DA"/>
    <w:rsid w:val="03035935"/>
    <w:rsid w:val="03190CB5"/>
    <w:rsid w:val="037D56E7"/>
    <w:rsid w:val="03C2134C"/>
    <w:rsid w:val="03FF60FC"/>
    <w:rsid w:val="04504BAA"/>
    <w:rsid w:val="04583A5F"/>
    <w:rsid w:val="04714B20"/>
    <w:rsid w:val="04754611"/>
    <w:rsid w:val="04926F71"/>
    <w:rsid w:val="04B862AB"/>
    <w:rsid w:val="05031C1C"/>
    <w:rsid w:val="051E77F4"/>
    <w:rsid w:val="057448C8"/>
    <w:rsid w:val="05C15910"/>
    <w:rsid w:val="05FA62F3"/>
    <w:rsid w:val="0616772D"/>
    <w:rsid w:val="062474A1"/>
    <w:rsid w:val="064C75F3"/>
    <w:rsid w:val="06AB256C"/>
    <w:rsid w:val="06DC0977"/>
    <w:rsid w:val="06ED31E7"/>
    <w:rsid w:val="07C03DF5"/>
    <w:rsid w:val="07DC6755"/>
    <w:rsid w:val="084B5D18"/>
    <w:rsid w:val="08512C9F"/>
    <w:rsid w:val="085B1D6F"/>
    <w:rsid w:val="090C4E18"/>
    <w:rsid w:val="09572537"/>
    <w:rsid w:val="096D1D5A"/>
    <w:rsid w:val="099E3CC2"/>
    <w:rsid w:val="09D43B87"/>
    <w:rsid w:val="0A0C1573"/>
    <w:rsid w:val="0A2A19F9"/>
    <w:rsid w:val="0A420ED5"/>
    <w:rsid w:val="0A690774"/>
    <w:rsid w:val="0A86581A"/>
    <w:rsid w:val="0AAF1EFF"/>
    <w:rsid w:val="0ACC416C"/>
    <w:rsid w:val="0AE778EA"/>
    <w:rsid w:val="0BF202F5"/>
    <w:rsid w:val="0C607954"/>
    <w:rsid w:val="0C6F1945"/>
    <w:rsid w:val="0CA37841"/>
    <w:rsid w:val="0CD143AE"/>
    <w:rsid w:val="0CD15F01"/>
    <w:rsid w:val="0CF74903"/>
    <w:rsid w:val="0D084C65"/>
    <w:rsid w:val="0D1B1ACD"/>
    <w:rsid w:val="0D2070E4"/>
    <w:rsid w:val="0DA76912"/>
    <w:rsid w:val="0DB8731C"/>
    <w:rsid w:val="0E0A5DCA"/>
    <w:rsid w:val="0E121122"/>
    <w:rsid w:val="0E2844A2"/>
    <w:rsid w:val="0EDF7256"/>
    <w:rsid w:val="0F096081"/>
    <w:rsid w:val="0F1D1B2D"/>
    <w:rsid w:val="0F2C7FC2"/>
    <w:rsid w:val="0F5C08A7"/>
    <w:rsid w:val="0F953DB9"/>
    <w:rsid w:val="0FF22FB9"/>
    <w:rsid w:val="10036F74"/>
    <w:rsid w:val="10484987"/>
    <w:rsid w:val="10A342B4"/>
    <w:rsid w:val="10B71B0D"/>
    <w:rsid w:val="10C34956"/>
    <w:rsid w:val="10D12BCF"/>
    <w:rsid w:val="114E2471"/>
    <w:rsid w:val="115F20DA"/>
    <w:rsid w:val="11BF1FC5"/>
    <w:rsid w:val="12072620"/>
    <w:rsid w:val="12387692"/>
    <w:rsid w:val="12492C39"/>
    <w:rsid w:val="12640266"/>
    <w:rsid w:val="12A3059B"/>
    <w:rsid w:val="130C4E1B"/>
    <w:rsid w:val="1312127D"/>
    <w:rsid w:val="13CF4F92"/>
    <w:rsid w:val="13E72709"/>
    <w:rsid w:val="13FF5CA5"/>
    <w:rsid w:val="14522278"/>
    <w:rsid w:val="14847F58"/>
    <w:rsid w:val="14B22D17"/>
    <w:rsid w:val="14B46A8F"/>
    <w:rsid w:val="14E8498B"/>
    <w:rsid w:val="14FB646C"/>
    <w:rsid w:val="15107A3E"/>
    <w:rsid w:val="152353A4"/>
    <w:rsid w:val="153100E0"/>
    <w:rsid w:val="15545B7C"/>
    <w:rsid w:val="15640316"/>
    <w:rsid w:val="15883A78"/>
    <w:rsid w:val="15AE34DE"/>
    <w:rsid w:val="164B6F7F"/>
    <w:rsid w:val="166D339A"/>
    <w:rsid w:val="167902AD"/>
    <w:rsid w:val="16A3500D"/>
    <w:rsid w:val="16AF29CB"/>
    <w:rsid w:val="16DE6045"/>
    <w:rsid w:val="17237EFC"/>
    <w:rsid w:val="174560C4"/>
    <w:rsid w:val="175B4D00"/>
    <w:rsid w:val="17914E66"/>
    <w:rsid w:val="17A821AF"/>
    <w:rsid w:val="17AD77C6"/>
    <w:rsid w:val="17D511C7"/>
    <w:rsid w:val="17F83137"/>
    <w:rsid w:val="18363C5F"/>
    <w:rsid w:val="185760AF"/>
    <w:rsid w:val="18585984"/>
    <w:rsid w:val="187C5B16"/>
    <w:rsid w:val="187F73B4"/>
    <w:rsid w:val="189E1D70"/>
    <w:rsid w:val="18B76B4E"/>
    <w:rsid w:val="18BF3C55"/>
    <w:rsid w:val="18D07C10"/>
    <w:rsid w:val="18EC2F10"/>
    <w:rsid w:val="190873AA"/>
    <w:rsid w:val="19193365"/>
    <w:rsid w:val="1968411A"/>
    <w:rsid w:val="19862639"/>
    <w:rsid w:val="198D5B01"/>
    <w:rsid w:val="19A05834"/>
    <w:rsid w:val="1A2C531A"/>
    <w:rsid w:val="1A64289A"/>
    <w:rsid w:val="1A8011C2"/>
    <w:rsid w:val="1ABC48F0"/>
    <w:rsid w:val="1AC75042"/>
    <w:rsid w:val="1B5F527B"/>
    <w:rsid w:val="1B6D7998"/>
    <w:rsid w:val="1B8771F2"/>
    <w:rsid w:val="1BEC78BD"/>
    <w:rsid w:val="1BF65BDF"/>
    <w:rsid w:val="1C1B73F4"/>
    <w:rsid w:val="1C2277C9"/>
    <w:rsid w:val="1C4B7614"/>
    <w:rsid w:val="1CA67605"/>
    <w:rsid w:val="1CB74374"/>
    <w:rsid w:val="1CD53A47"/>
    <w:rsid w:val="1CFF6D16"/>
    <w:rsid w:val="1DAF6046"/>
    <w:rsid w:val="1DC8058D"/>
    <w:rsid w:val="1DF12B02"/>
    <w:rsid w:val="1E1265D5"/>
    <w:rsid w:val="1E2B076A"/>
    <w:rsid w:val="1E472722"/>
    <w:rsid w:val="1E48649A"/>
    <w:rsid w:val="1E594475"/>
    <w:rsid w:val="1E6625CE"/>
    <w:rsid w:val="1EFD54D7"/>
    <w:rsid w:val="1F413615"/>
    <w:rsid w:val="1F647304"/>
    <w:rsid w:val="1F8B663F"/>
    <w:rsid w:val="1F8E612F"/>
    <w:rsid w:val="1FA45952"/>
    <w:rsid w:val="1FF93EF0"/>
    <w:rsid w:val="201B3E66"/>
    <w:rsid w:val="208539D6"/>
    <w:rsid w:val="21182154"/>
    <w:rsid w:val="2156677D"/>
    <w:rsid w:val="21B77BBF"/>
    <w:rsid w:val="21F4496F"/>
    <w:rsid w:val="21F5102B"/>
    <w:rsid w:val="22026C30"/>
    <w:rsid w:val="222D60D3"/>
    <w:rsid w:val="225B2C40"/>
    <w:rsid w:val="2269513E"/>
    <w:rsid w:val="2283452E"/>
    <w:rsid w:val="228D26CE"/>
    <w:rsid w:val="22995516"/>
    <w:rsid w:val="22A719E1"/>
    <w:rsid w:val="22C67667"/>
    <w:rsid w:val="22D60519"/>
    <w:rsid w:val="230F1865"/>
    <w:rsid w:val="23111551"/>
    <w:rsid w:val="233B037C"/>
    <w:rsid w:val="2342170A"/>
    <w:rsid w:val="23963804"/>
    <w:rsid w:val="23C851E6"/>
    <w:rsid w:val="23DA1943"/>
    <w:rsid w:val="24442876"/>
    <w:rsid w:val="247753E3"/>
    <w:rsid w:val="24825F40"/>
    <w:rsid w:val="249441E7"/>
    <w:rsid w:val="24DB1E16"/>
    <w:rsid w:val="24F42ED8"/>
    <w:rsid w:val="250A44A9"/>
    <w:rsid w:val="2525309E"/>
    <w:rsid w:val="253F4153"/>
    <w:rsid w:val="25603BAC"/>
    <w:rsid w:val="25B0111D"/>
    <w:rsid w:val="26162C02"/>
    <w:rsid w:val="26220F04"/>
    <w:rsid w:val="26306192"/>
    <w:rsid w:val="26461511"/>
    <w:rsid w:val="26600825"/>
    <w:rsid w:val="266320C3"/>
    <w:rsid w:val="26633E71"/>
    <w:rsid w:val="26834513"/>
    <w:rsid w:val="26881B2A"/>
    <w:rsid w:val="26A76454"/>
    <w:rsid w:val="26C0321D"/>
    <w:rsid w:val="26C87D71"/>
    <w:rsid w:val="26E33204"/>
    <w:rsid w:val="26F92A28"/>
    <w:rsid w:val="27233601"/>
    <w:rsid w:val="275F6D2E"/>
    <w:rsid w:val="277C00A9"/>
    <w:rsid w:val="27BD67F4"/>
    <w:rsid w:val="27BF77CD"/>
    <w:rsid w:val="27FC62EF"/>
    <w:rsid w:val="28297418"/>
    <w:rsid w:val="28A8200F"/>
    <w:rsid w:val="28B906C0"/>
    <w:rsid w:val="28BF4190"/>
    <w:rsid w:val="28D9041B"/>
    <w:rsid w:val="2900512A"/>
    <w:rsid w:val="2A790107"/>
    <w:rsid w:val="2A7A5C2D"/>
    <w:rsid w:val="2AAA0C2A"/>
    <w:rsid w:val="2AFE060C"/>
    <w:rsid w:val="2B320105"/>
    <w:rsid w:val="2B5B1830"/>
    <w:rsid w:val="2B5D3585"/>
    <w:rsid w:val="2B6366C1"/>
    <w:rsid w:val="2B7B3A0B"/>
    <w:rsid w:val="2B7F799F"/>
    <w:rsid w:val="2BA47406"/>
    <w:rsid w:val="2BCF1FA9"/>
    <w:rsid w:val="2BD54E2D"/>
    <w:rsid w:val="2C1125C1"/>
    <w:rsid w:val="2C6677E7"/>
    <w:rsid w:val="2C6B7F24"/>
    <w:rsid w:val="2C6D5A4A"/>
    <w:rsid w:val="2C8114F5"/>
    <w:rsid w:val="2C970D19"/>
    <w:rsid w:val="2CAE1BBE"/>
    <w:rsid w:val="2CC5354B"/>
    <w:rsid w:val="2CDE24A4"/>
    <w:rsid w:val="2CF16525"/>
    <w:rsid w:val="2D7B572D"/>
    <w:rsid w:val="2DB31B82"/>
    <w:rsid w:val="2DB94CBF"/>
    <w:rsid w:val="2DCE2518"/>
    <w:rsid w:val="2DD218DC"/>
    <w:rsid w:val="2DE123CF"/>
    <w:rsid w:val="2E295FF0"/>
    <w:rsid w:val="2E3E3A4B"/>
    <w:rsid w:val="2E494294"/>
    <w:rsid w:val="2E6C1D31"/>
    <w:rsid w:val="2EBC4A66"/>
    <w:rsid w:val="2EF04710"/>
    <w:rsid w:val="2F0D0E1E"/>
    <w:rsid w:val="2F285C58"/>
    <w:rsid w:val="2FAB0637"/>
    <w:rsid w:val="2FEC3129"/>
    <w:rsid w:val="2FF95846"/>
    <w:rsid w:val="30000983"/>
    <w:rsid w:val="302428C3"/>
    <w:rsid w:val="303F2EE9"/>
    <w:rsid w:val="305727DF"/>
    <w:rsid w:val="3066064B"/>
    <w:rsid w:val="3099681C"/>
    <w:rsid w:val="30AC28B9"/>
    <w:rsid w:val="30CD2F5B"/>
    <w:rsid w:val="30CE282F"/>
    <w:rsid w:val="30FE0870"/>
    <w:rsid w:val="311A3CC6"/>
    <w:rsid w:val="314F3970"/>
    <w:rsid w:val="31576CC8"/>
    <w:rsid w:val="31807FCD"/>
    <w:rsid w:val="31BB1005"/>
    <w:rsid w:val="325A6A70"/>
    <w:rsid w:val="328168C8"/>
    <w:rsid w:val="334119DE"/>
    <w:rsid w:val="33462B51"/>
    <w:rsid w:val="33561938"/>
    <w:rsid w:val="337D4CDD"/>
    <w:rsid w:val="339935C8"/>
    <w:rsid w:val="342804A8"/>
    <w:rsid w:val="344828F8"/>
    <w:rsid w:val="35042CC3"/>
    <w:rsid w:val="35380BBF"/>
    <w:rsid w:val="353C6584"/>
    <w:rsid w:val="35586B6B"/>
    <w:rsid w:val="356B689E"/>
    <w:rsid w:val="35E84393"/>
    <w:rsid w:val="35EB66CA"/>
    <w:rsid w:val="35F72828"/>
    <w:rsid w:val="360B1E2F"/>
    <w:rsid w:val="363C023B"/>
    <w:rsid w:val="365D08DD"/>
    <w:rsid w:val="3667350A"/>
    <w:rsid w:val="36853990"/>
    <w:rsid w:val="368F2A60"/>
    <w:rsid w:val="3695796D"/>
    <w:rsid w:val="36B50719"/>
    <w:rsid w:val="36D05553"/>
    <w:rsid w:val="36FD3E6E"/>
    <w:rsid w:val="37215DAE"/>
    <w:rsid w:val="3733163E"/>
    <w:rsid w:val="3772660A"/>
    <w:rsid w:val="37A941EC"/>
    <w:rsid w:val="37D22C05"/>
    <w:rsid w:val="37DE3C9F"/>
    <w:rsid w:val="37EC7D43"/>
    <w:rsid w:val="38170F5F"/>
    <w:rsid w:val="38391331"/>
    <w:rsid w:val="389B393F"/>
    <w:rsid w:val="38B77D66"/>
    <w:rsid w:val="38CD161E"/>
    <w:rsid w:val="392A440A"/>
    <w:rsid w:val="393A417B"/>
    <w:rsid w:val="397B107A"/>
    <w:rsid w:val="39873EC3"/>
    <w:rsid w:val="398E6FFF"/>
    <w:rsid w:val="399F3D3C"/>
    <w:rsid w:val="39B76556"/>
    <w:rsid w:val="39C80763"/>
    <w:rsid w:val="3A25583C"/>
    <w:rsid w:val="3ACD3B57"/>
    <w:rsid w:val="3B6E70E8"/>
    <w:rsid w:val="3BD038FF"/>
    <w:rsid w:val="3BF9665A"/>
    <w:rsid w:val="3C1E28BD"/>
    <w:rsid w:val="3C3B7327"/>
    <w:rsid w:val="3C577B7C"/>
    <w:rsid w:val="3CC82828"/>
    <w:rsid w:val="3CCC056A"/>
    <w:rsid w:val="3CED6733"/>
    <w:rsid w:val="3D0611DA"/>
    <w:rsid w:val="3D3659E4"/>
    <w:rsid w:val="3D4D2010"/>
    <w:rsid w:val="3D840E45"/>
    <w:rsid w:val="3DA212CB"/>
    <w:rsid w:val="3DA6700D"/>
    <w:rsid w:val="3DBA03C3"/>
    <w:rsid w:val="3E126451"/>
    <w:rsid w:val="3E442382"/>
    <w:rsid w:val="3E52684D"/>
    <w:rsid w:val="3EA6303D"/>
    <w:rsid w:val="3EAB2402"/>
    <w:rsid w:val="3EB07A18"/>
    <w:rsid w:val="3ECB7E95"/>
    <w:rsid w:val="3ED22414"/>
    <w:rsid w:val="3ED96F6F"/>
    <w:rsid w:val="3F116709"/>
    <w:rsid w:val="3F2D1069"/>
    <w:rsid w:val="3F375A43"/>
    <w:rsid w:val="3F3B55C4"/>
    <w:rsid w:val="3F5F26C5"/>
    <w:rsid w:val="3F7D6FDB"/>
    <w:rsid w:val="3F8F587F"/>
    <w:rsid w:val="3FCC6AD3"/>
    <w:rsid w:val="400C5122"/>
    <w:rsid w:val="404E1296"/>
    <w:rsid w:val="40512B35"/>
    <w:rsid w:val="40774C91"/>
    <w:rsid w:val="408178BE"/>
    <w:rsid w:val="40BE641C"/>
    <w:rsid w:val="40C75132"/>
    <w:rsid w:val="40D55514"/>
    <w:rsid w:val="40DA0E48"/>
    <w:rsid w:val="411424E0"/>
    <w:rsid w:val="411A6003"/>
    <w:rsid w:val="41466412"/>
    <w:rsid w:val="414F52C6"/>
    <w:rsid w:val="4193257B"/>
    <w:rsid w:val="41A45E08"/>
    <w:rsid w:val="41B370C8"/>
    <w:rsid w:val="41B63597"/>
    <w:rsid w:val="41C77552"/>
    <w:rsid w:val="41F63994"/>
    <w:rsid w:val="422B649D"/>
    <w:rsid w:val="423D7815"/>
    <w:rsid w:val="424D6701"/>
    <w:rsid w:val="42806DBF"/>
    <w:rsid w:val="42980EEF"/>
    <w:rsid w:val="42C83582"/>
    <w:rsid w:val="42D261AF"/>
    <w:rsid w:val="43170066"/>
    <w:rsid w:val="43482915"/>
    <w:rsid w:val="43601A0D"/>
    <w:rsid w:val="440700DA"/>
    <w:rsid w:val="441D5B50"/>
    <w:rsid w:val="44332C7D"/>
    <w:rsid w:val="444A7FC7"/>
    <w:rsid w:val="4473751E"/>
    <w:rsid w:val="448B4867"/>
    <w:rsid w:val="44B24E2B"/>
    <w:rsid w:val="44F7014F"/>
    <w:rsid w:val="451231DA"/>
    <w:rsid w:val="45244CBC"/>
    <w:rsid w:val="45570BED"/>
    <w:rsid w:val="455A06DD"/>
    <w:rsid w:val="45A203B1"/>
    <w:rsid w:val="45AE2F45"/>
    <w:rsid w:val="45DB1127"/>
    <w:rsid w:val="45E23EA5"/>
    <w:rsid w:val="4616456F"/>
    <w:rsid w:val="466B2BA2"/>
    <w:rsid w:val="466E61EE"/>
    <w:rsid w:val="46873754"/>
    <w:rsid w:val="46CC73B9"/>
    <w:rsid w:val="46F00426"/>
    <w:rsid w:val="46F26E20"/>
    <w:rsid w:val="474653BD"/>
    <w:rsid w:val="47490BF2"/>
    <w:rsid w:val="476B4E24"/>
    <w:rsid w:val="476D64A6"/>
    <w:rsid w:val="47807450"/>
    <w:rsid w:val="479A380E"/>
    <w:rsid w:val="48242297"/>
    <w:rsid w:val="48733F90"/>
    <w:rsid w:val="48853CC3"/>
    <w:rsid w:val="48944FE0"/>
    <w:rsid w:val="489932CB"/>
    <w:rsid w:val="48A56114"/>
    <w:rsid w:val="48AE4FC8"/>
    <w:rsid w:val="48F03DFC"/>
    <w:rsid w:val="48F6351B"/>
    <w:rsid w:val="4933371F"/>
    <w:rsid w:val="49706721"/>
    <w:rsid w:val="49CF193A"/>
    <w:rsid w:val="49D00F6E"/>
    <w:rsid w:val="49DA013E"/>
    <w:rsid w:val="4A064990"/>
    <w:rsid w:val="4A1C41B3"/>
    <w:rsid w:val="4A227A1C"/>
    <w:rsid w:val="4A6C6EE9"/>
    <w:rsid w:val="4A761460"/>
    <w:rsid w:val="4ADB406F"/>
    <w:rsid w:val="4ADB5E1D"/>
    <w:rsid w:val="4AE20F59"/>
    <w:rsid w:val="4B0B4954"/>
    <w:rsid w:val="4B490FD8"/>
    <w:rsid w:val="4B6C4969"/>
    <w:rsid w:val="4BD5286C"/>
    <w:rsid w:val="4C567E51"/>
    <w:rsid w:val="4C793B3F"/>
    <w:rsid w:val="4D0C49B3"/>
    <w:rsid w:val="4D221AE1"/>
    <w:rsid w:val="4D243AAB"/>
    <w:rsid w:val="4D2A6BE7"/>
    <w:rsid w:val="4D3A32CE"/>
    <w:rsid w:val="4D714816"/>
    <w:rsid w:val="4D7C5695"/>
    <w:rsid w:val="4D8E7176"/>
    <w:rsid w:val="4D907392"/>
    <w:rsid w:val="4DC64B62"/>
    <w:rsid w:val="4E2875CB"/>
    <w:rsid w:val="4E7B3B9E"/>
    <w:rsid w:val="4EC72940"/>
    <w:rsid w:val="4EE2777A"/>
    <w:rsid w:val="4EFB181F"/>
    <w:rsid w:val="4EFB6A8D"/>
    <w:rsid w:val="4F6F4D85"/>
    <w:rsid w:val="4FF97471"/>
    <w:rsid w:val="50C7131D"/>
    <w:rsid w:val="511931FB"/>
    <w:rsid w:val="5152659C"/>
    <w:rsid w:val="51810A1C"/>
    <w:rsid w:val="519311FF"/>
    <w:rsid w:val="5196484B"/>
    <w:rsid w:val="51A85509"/>
    <w:rsid w:val="52707792"/>
    <w:rsid w:val="528079D5"/>
    <w:rsid w:val="52880638"/>
    <w:rsid w:val="52AF27B2"/>
    <w:rsid w:val="52B70F1D"/>
    <w:rsid w:val="52EF3BDB"/>
    <w:rsid w:val="52F7756C"/>
    <w:rsid w:val="5334431C"/>
    <w:rsid w:val="533C1422"/>
    <w:rsid w:val="534E1882"/>
    <w:rsid w:val="537A08C9"/>
    <w:rsid w:val="537A2677"/>
    <w:rsid w:val="53B92A73"/>
    <w:rsid w:val="54686973"/>
    <w:rsid w:val="54BE2A37"/>
    <w:rsid w:val="54ED6E78"/>
    <w:rsid w:val="5552317F"/>
    <w:rsid w:val="55551915"/>
    <w:rsid w:val="55CB0A66"/>
    <w:rsid w:val="55CB540B"/>
    <w:rsid w:val="562B40FC"/>
    <w:rsid w:val="564C5E20"/>
    <w:rsid w:val="566D6D28"/>
    <w:rsid w:val="567054F7"/>
    <w:rsid w:val="56835CE6"/>
    <w:rsid w:val="56B22127"/>
    <w:rsid w:val="56BF0414"/>
    <w:rsid w:val="56F24C1A"/>
    <w:rsid w:val="56FA11B1"/>
    <w:rsid w:val="571E5A0F"/>
    <w:rsid w:val="57212E09"/>
    <w:rsid w:val="574C432A"/>
    <w:rsid w:val="575136EE"/>
    <w:rsid w:val="577D0B9E"/>
    <w:rsid w:val="580A7D41"/>
    <w:rsid w:val="580C6CA6"/>
    <w:rsid w:val="581B3CFC"/>
    <w:rsid w:val="586C4558"/>
    <w:rsid w:val="58F17791"/>
    <w:rsid w:val="59A85A64"/>
    <w:rsid w:val="59DB3743"/>
    <w:rsid w:val="59E52814"/>
    <w:rsid w:val="5AB126F6"/>
    <w:rsid w:val="5ADA0244"/>
    <w:rsid w:val="5B3255E5"/>
    <w:rsid w:val="5B3475AF"/>
    <w:rsid w:val="5B6B4F9B"/>
    <w:rsid w:val="5B7420A1"/>
    <w:rsid w:val="5B743E4F"/>
    <w:rsid w:val="5B865931"/>
    <w:rsid w:val="5B8878FB"/>
    <w:rsid w:val="5B9938B6"/>
    <w:rsid w:val="5B9B1B49"/>
    <w:rsid w:val="5BA81D4B"/>
    <w:rsid w:val="5BBA55DA"/>
    <w:rsid w:val="5BE72873"/>
    <w:rsid w:val="5C1B4497"/>
    <w:rsid w:val="5C643EC4"/>
    <w:rsid w:val="5C904CB9"/>
    <w:rsid w:val="5CBF734C"/>
    <w:rsid w:val="5D503825"/>
    <w:rsid w:val="5D812854"/>
    <w:rsid w:val="5DD77F48"/>
    <w:rsid w:val="5E36363E"/>
    <w:rsid w:val="5E6E2DD8"/>
    <w:rsid w:val="5E8E5228"/>
    <w:rsid w:val="5E930A90"/>
    <w:rsid w:val="5EA92062"/>
    <w:rsid w:val="5EC7698C"/>
    <w:rsid w:val="5EF77271"/>
    <w:rsid w:val="5F2B6F1B"/>
    <w:rsid w:val="5F4544D7"/>
    <w:rsid w:val="5F824B42"/>
    <w:rsid w:val="5FAB3BB8"/>
    <w:rsid w:val="5FB52C88"/>
    <w:rsid w:val="5FEA2932"/>
    <w:rsid w:val="60001041"/>
    <w:rsid w:val="60432042"/>
    <w:rsid w:val="60441CCF"/>
    <w:rsid w:val="60593614"/>
    <w:rsid w:val="609805E0"/>
    <w:rsid w:val="60D40EEC"/>
    <w:rsid w:val="61741C33"/>
    <w:rsid w:val="6182410A"/>
    <w:rsid w:val="61B34FA6"/>
    <w:rsid w:val="61B76844"/>
    <w:rsid w:val="61D54F1C"/>
    <w:rsid w:val="620121B5"/>
    <w:rsid w:val="62092E18"/>
    <w:rsid w:val="62466D94"/>
    <w:rsid w:val="626E2EED"/>
    <w:rsid w:val="62782477"/>
    <w:rsid w:val="6278714B"/>
    <w:rsid w:val="62791D4B"/>
    <w:rsid w:val="62E713AB"/>
    <w:rsid w:val="630C0E11"/>
    <w:rsid w:val="630C2BBF"/>
    <w:rsid w:val="63556314"/>
    <w:rsid w:val="63D82F18"/>
    <w:rsid w:val="63F024E1"/>
    <w:rsid w:val="641320A4"/>
    <w:rsid w:val="6417181C"/>
    <w:rsid w:val="641A755E"/>
    <w:rsid w:val="64281C7B"/>
    <w:rsid w:val="646C3500"/>
    <w:rsid w:val="64947B60"/>
    <w:rsid w:val="64BE25DF"/>
    <w:rsid w:val="64D911C7"/>
    <w:rsid w:val="64F96510"/>
    <w:rsid w:val="6502427A"/>
    <w:rsid w:val="657131AE"/>
    <w:rsid w:val="65DF280D"/>
    <w:rsid w:val="65F067C8"/>
    <w:rsid w:val="660B715E"/>
    <w:rsid w:val="661A46EB"/>
    <w:rsid w:val="663743F7"/>
    <w:rsid w:val="663D12E2"/>
    <w:rsid w:val="66442670"/>
    <w:rsid w:val="66A82BFF"/>
    <w:rsid w:val="66B71094"/>
    <w:rsid w:val="67D070E2"/>
    <w:rsid w:val="68322A89"/>
    <w:rsid w:val="68570D81"/>
    <w:rsid w:val="686B2C76"/>
    <w:rsid w:val="68882CE8"/>
    <w:rsid w:val="68AB69D7"/>
    <w:rsid w:val="68DB1440"/>
    <w:rsid w:val="693346E3"/>
    <w:rsid w:val="69623539"/>
    <w:rsid w:val="696F3EA8"/>
    <w:rsid w:val="69DD52B6"/>
    <w:rsid w:val="6A1C5DDE"/>
    <w:rsid w:val="6A350C4E"/>
    <w:rsid w:val="6AAD6A36"/>
    <w:rsid w:val="6AB85FCA"/>
    <w:rsid w:val="6AD9782B"/>
    <w:rsid w:val="6AF036AD"/>
    <w:rsid w:val="6B0531FC"/>
    <w:rsid w:val="6B2A0087"/>
    <w:rsid w:val="6B3929BF"/>
    <w:rsid w:val="6B52582F"/>
    <w:rsid w:val="6B543F78"/>
    <w:rsid w:val="6BCF6E80"/>
    <w:rsid w:val="6BD85D34"/>
    <w:rsid w:val="6BFF59B7"/>
    <w:rsid w:val="6C117498"/>
    <w:rsid w:val="6C5775A1"/>
    <w:rsid w:val="6C816902"/>
    <w:rsid w:val="6CB56076"/>
    <w:rsid w:val="6CCD7863"/>
    <w:rsid w:val="6CE8644B"/>
    <w:rsid w:val="6D0D1A0E"/>
    <w:rsid w:val="6D3F7B52"/>
    <w:rsid w:val="6D584466"/>
    <w:rsid w:val="6D605FE2"/>
    <w:rsid w:val="6D6F091A"/>
    <w:rsid w:val="6D723F67"/>
    <w:rsid w:val="6D8819DC"/>
    <w:rsid w:val="6E090E3A"/>
    <w:rsid w:val="6E2214E9"/>
    <w:rsid w:val="6ED70525"/>
    <w:rsid w:val="6EEA46FD"/>
    <w:rsid w:val="6EF47329"/>
    <w:rsid w:val="6F1E6D4A"/>
    <w:rsid w:val="6F3C65DA"/>
    <w:rsid w:val="6F63000B"/>
    <w:rsid w:val="6FA36659"/>
    <w:rsid w:val="6FB21462"/>
    <w:rsid w:val="6FBC17AB"/>
    <w:rsid w:val="6FE36AC3"/>
    <w:rsid w:val="70343755"/>
    <w:rsid w:val="704E09C0"/>
    <w:rsid w:val="705A140E"/>
    <w:rsid w:val="709661BE"/>
    <w:rsid w:val="70AB7EBB"/>
    <w:rsid w:val="710B6BAC"/>
    <w:rsid w:val="71186BD3"/>
    <w:rsid w:val="712832BA"/>
    <w:rsid w:val="713E2ADE"/>
    <w:rsid w:val="71500A63"/>
    <w:rsid w:val="71632544"/>
    <w:rsid w:val="71777D9E"/>
    <w:rsid w:val="71A212BE"/>
    <w:rsid w:val="71DE7E1D"/>
    <w:rsid w:val="71F66F14"/>
    <w:rsid w:val="72071122"/>
    <w:rsid w:val="725325B9"/>
    <w:rsid w:val="72BB1F0C"/>
    <w:rsid w:val="732D105C"/>
    <w:rsid w:val="736E51D0"/>
    <w:rsid w:val="73830C7C"/>
    <w:rsid w:val="73A155A6"/>
    <w:rsid w:val="73AD5CF9"/>
    <w:rsid w:val="73D9089C"/>
    <w:rsid w:val="73D94D40"/>
    <w:rsid w:val="74512B28"/>
    <w:rsid w:val="745919DD"/>
    <w:rsid w:val="747D391D"/>
    <w:rsid w:val="747E4ADD"/>
    <w:rsid w:val="74982505"/>
    <w:rsid w:val="74B17A6A"/>
    <w:rsid w:val="74DB1027"/>
    <w:rsid w:val="75063912"/>
    <w:rsid w:val="751B4EE4"/>
    <w:rsid w:val="75297601"/>
    <w:rsid w:val="753A7A60"/>
    <w:rsid w:val="75616186"/>
    <w:rsid w:val="75E8126A"/>
    <w:rsid w:val="76685F07"/>
    <w:rsid w:val="767825EE"/>
    <w:rsid w:val="767C51AF"/>
    <w:rsid w:val="76A07D97"/>
    <w:rsid w:val="76AC2297"/>
    <w:rsid w:val="76BB072D"/>
    <w:rsid w:val="76DD4B47"/>
    <w:rsid w:val="76E01F41"/>
    <w:rsid w:val="771F2A69"/>
    <w:rsid w:val="772B7660"/>
    <w:rsid w:val="77383B2B"/>
    <w:rsid w:val="7795123D"/>
    <w:rsid w:val="77D221D2"/>
    <w:rsid w:val="77E617D9"/>
    <w:rsid w:val="77F959B0"/>
    <w:rsid w:val="78686692"/>
    <w:rsid w:val="78692ED7"/>
    <w:rsid w:val="79075EAB"/>
    <w:rsid w:val="79892D64"/>
    <w:rsid w:val="79FD47FB"/>
    <w:rsid w:val="7A182FB4"/>
    <w:rsid w:val="7AE364A4"/>
    <w:rsid w:val="7B7470FC"/>
    <w:rsid w:val="7B7A304A"/>
    <w:rsid w:val="7B845591"/>
    <w:rsid w:val="7B893929"/>
    <w:rsid w:val="7BA774D1"/>
    <w:rsid w:val="7BC77B74"/>
    <w:rsid w:val="7BCB1412"/>
    <w:rsid w:val="7C06244A"/>
    <w:rsid w:val="7CCA26FC"/>
    <w:rsid w:val="7CD02504"/>
    <w:rsid w:val="7CE502B1"/>
    <w:rsid w:val="7D050953"/>
    <w:rsid w:val="7D1D3EEF"/>
    <w:rsid w:val="7D67516A"/>
    <w:rsid w:val="7D6A07B6"/>
    <w:rsid w:val="7D8D62B9"/>
    <w:rsid w:val="7D9F4904"/>
    <w:rsid w:val="7DDF0158"/>
    <w:rsid w:val="7E2766A8"/>
    <w:rsid w:val="7E3B5688"/>
    <w:rsid w:val="7E553215"/>
    <w:rsid w:val="7E5855A2"/>
    <w:rsid w:val="7EB443DF"/>
    <w:rsid w:val="7EEB5927"/>
    <w:rsid w:val="7F323556"/>
    <w:rsid w:val="7F914720"/>
    <w:rsid w:val="7FC8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annotation text"/>
    <w:basedOn w:val="1"/>
    <w:next w:val="5"/>
    <w:qFormat/>
    <w:uiPriority w:val="0"/>
    <w:pPr>
      <w:jc w:val="left"/>
    </w:pPr>
  </w:style>
  <w:style w:type="paragraph" w:styleId="7">
    <w:name w:val="Body Text 3"/>
    <w:basedOn w:val="1"/>
    <w:next w:val="8"/>
    <w:qFormat/>
    <w:uiPriority w:val="99"/>
    <w:rPr>
      <w:rFonts w:ascii="宋体"/>
      <w:kern w:val="2"/>
      <w:sz w:val="24"/>
    </w:rPr>
  </w:style>
  <w:style w:type="paragraph" w:styleId="8">
    <w:name w:val="List 2"/>
    <w:basedOn w:val="1"/>
    <w:next w:val="9"/>
    <w:qFormat/>
    <w:uiPriority w:val="0"/>
    <w:pPr>
      <w:ind w:left="100" w:firstLine="3640"/>
    </w:pPr>
  </w:style>
  <w:style w:type="paragraph" w:styleId="9">
    <w:name w:val="Date"/>
    <w:basedOn w:val="1"/>
    <w:next w:val="1"/>
    <w:link w:val="32"/>
    <w:autoRedefine/>
    <w:semiHidden/>
    <w:unhideWhenUsed/>
    <w:qFormat/>
    <w:uiPriority w:val="99"/>
    <w:pPr>
      <w:ind w:left="100" w:leftChars="2500"/>
    </w:pPr>
  </w:style>
  <w:style w:type="paragraph" w:styleId="10">
    <w:name w:val="Body Text"/>
    <w:basedOn w:val="1"/>
    <w:next w:val="11"/>
    <w:qFormat/>
    <w:uiPriority w:val="99"/>
    <w:pPr>
      <w:spacing w:after="120"/>
    </w:pPr>
  </w:style>
  <w:style w:type="paragraph" w:customStyle="1" w:styleId="11">
    <w:name w:val="正文部分 Char Char Char"/>
    <w:basedOn w:val="10"/>
    <w:next w:val="12"/>
    <w:qFormat/>
    <w:uiPriority w:val="0"/>
    <w:pPr>
      <w:spacing w:line="460" w:lineRule="exact"/>
      <w:textAlignment w:val="baseline"/>
    </w:pPr>
    <w:rPr>
      <w:rFonts w:ascii="等线" w:hAnsi="等线" w:eastAsia="等线"/>
    </w:rPr>
  </w:style>
  <w:style w:type="paragraph" w:customStyle="1" w:styleId="12">
    <w:name w:val="章标题"/>
    <w:basedOn w:val="13"/>
    <w:qFormat/>
    <w:uiPriority w:val="0"/>
    <w:rPr>
      <w:rFonts w:ascii="等线" w:hAnsi="等线"/>
    </w:rPr>
  </w:style>
  <w:style w:type="paragraph" w:styleId="13">
    <w:name w:val="Title"/>
    <w:basedOn w:val="1"/>
    <w:next w:val="1"/>
    <w:qFormat/>
    <w:uiPriority w:val="0"/>
    <w:pPr>
      <w:spacing w:before="240" w:after="60"/>
      <w:jc w:val="center"/>
      <w:outlineLvl w:val="0"/>
    </w:pPr>
    <w:rPr>
      <w:rFonts w:ascii="Arial" w:hAnsi="Arial" w:cs="Arial"/>
      <w:b/>
      <w:bCs/>
      <w:sz w:val="32"/>
      <w:szCs w:val="32"/>
    </w:rPr>
  </w:style>
  <w:style w:type="paragraph" w:styleId="14">
    <w:name w:val="Body Text Indent"/>
    <w:basedOn w:val="1"/>
    <w:next w:val="15"/>
    <w:qFormat/>
    <w:uiPriority w:val="0"/>
    <w:pPr>
      <w:spacing w:after="120"/>
      <w:ind w:left="200" w:leftChars="200"/>
    </w:pPr>
  </w:style>
  <w:style w:type="paragraph" w:styleId="15">
    <w:name w:val="Body Text Indent 2"/>
    <w:basedOn w:val="1"/>
    <w:qFormat/>
    <w:uiPriority w:val="0"/>
    <w:pPr>
      <w:spacing w:after="120" w:line="480" w:lineRule="auto"/>
      <w:ind w:left="420" w:leftChars="200"/>
    </w:pPr>
  </w:style>
  <w:style w:type="paragraph" w:styleId="16">
    <w:name w:val="List Continue"/>
    <w:basedOn w:val="1"/>
    <w:next w:val="17"/>
    <w:qFormat/>
    <w:uiPriority w:val="0"/>
    <w:pPr>
      <w:spacing w:after="120"/>
      <w:ind w:left="420" w:firstLine="3584"/>
    </w:pPr>
  </w:style>
  <w:style w:type="paragraph" w:styleId="17">
    <w:name w:val="Body Text First Indent"/>
    <w:basedOn w:val="10"/>
    <w:next w:val="7"/>
    <w:qFormat/>
    <w:uiPriority w:val="0"/>
    <w:pPr>
      <w:spacing w:after="120"/>
      <w:ind w:firstLine="420" w:firstLineChars="100"/>
    </w:pPr>
    <w:rPr>
      <w:kern w:val="28"/>
    </w:rPr>
  </w:style>
  <w:style w:type="paragraph" w:styleId="18">
    <w:name w:val="Plain Text"/>
    <w:basedOn w:val="1"/>
    <w:qFormat/>
    <w:uiPriority w:val="0"/>
    <w:rPr>
      <w:rFonts w:ascii="宋体" w:hAnsi="Courier New" w:cs="Courier New"/>
      <w:szCs w:val="21"/>
    </w:rPr>
  </w:style>
  <w:style w:type="paragraph" w:styleId="19">
    <w:name w:val="footer"/>
    <w:basedOn w:val="1"/>
    <w:link w:val="31"/>
    <w:unhideWhenUsed/>
    <w:qFormat/>
    <w:uiPriority w:val="99"/>
    <w:pPr>
      <w:tabs>
        <w:tab w:val="center" w:pos="4153"/>
        <w:tab w:val="right" w:pos="8306"/>
      </w:tabs>
      <w:snapToGrid w:val="0"/>
      <w:jc w:val="left"/>
    </w:pPr>
    <w:rPr>
      <w:sz w:val="18"/>
      <w:szCs w:val="18"/>
    </w:rPr>
  </w:style>
  <w:style w:type="paragraph" w:styleId="2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Body Text 2"/>
    <w:basedOn w:val="1"/>
    <w:qFormat/>
    <w:uiPriority w:val="0"/>
    <w:pPr>
      <w:spacing w:after="120" w:line="480" w:lineRule="auto"/>
    </w:pPr>
    <w:rPr>
      <w:sz w:val="22"/>
      <w:szCs w:val="20"/>
    </w:rPr>
  </w:style>
  <w:style w:type="paragraph" w:styleId="22">
    <w:name w:val="Normal (Web)"/>
    <w:basedOn w:val="1"/>
    <w:semiHidden/>
    <w:unhideWhenUsed/>
    <w:qFormat/>
    <w:uiPriority w:val="99"/>
    <w:pPr>
      <w:spacing w:beforeAutospacing="1" w:afterAutospacing="1"/>
      <w:jc w:val="left"/>
    </w:pPr>
    <w:rPr>
      <w:rFonts w:cs="Times New Roman"/>
      <w:kern w:val="0"/>
      <w:sz w:val="24"/>
    </w:rPr>
  </w:style>
  <w:style w:type="paragraph" w:styleId="23">
    <w:name w:val="Body Text First Indent 2"/>
    <w:basedOn w:val="14"/>
    <w:next w:val="16"/>
    <w:qFormat/>
    <w:uiPriority w:val="0"/>
    <w:pPr>
      <w:ind w:firstLine="420" w:firstLineChars="200"/>
    </w:pPr>
  </w:style>
  <w:style w:type="character" w:styleId="26">
    <w:name w:val="Strong"/>
    <w:basedOn w:val="25"/>
    <w:qFormat/>
    <w:uiPriority w:val="22"/>
    <w:rPr>
      <w:b/>
    </w:rPr>
  </w:style>
  <w:style w:type="character" w:styleId="27">
    <w:name w:val="FollowedHyperlink"/>
    <w:basedOn w:val="25"/>
    <w:semiHidden/>
    <w:unhideWhenUsed/>
    <w:qFormat/>
    <w:uiPriority w:val="99"/>
    <w:rPr>
      <w:color w:val="800080"/>
      <w:u w:val="none"/>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paragraph" w:customStyle="1" w:styleId="29">
    <w:name w:val="正文文本 21"/>
    <w:basedOn w:val="1"/>
    <w:qFormat/>
    <w:uiPriority w:val="0"/>
    <w:pPr>
      <w:adjustRightInd w:val="0"/>
      <w:spacing w:line="360" w:lineRule="atLeast"/>
      <w:ind w:left="480"/>
    </w:pPr>
    <w:rPr>
      <w:rFonts w:ascii="宋体"/>
      <w:kern w:val="0"/>
      <w:sz w:val="24"/>
      <w:szCs w:val="20"/>
    </w:rPr>
  </w:style>
  <w:style w:type="character" w:customStyle="1" w:styleId="30">
    <w:name w:val="页眉 Char"/>
    <w:basedOn w:val="25"/>
    <w:link w:val="20"/>
    <w:qFormat/>
    <w:uiPriority w:val="99"/>
    <w:rPr>
      <w:sz w:val="18"/>
      <w:szCs w:val="18"/>
    </w:rPr>
  </w:style>
  <w:style w:type="character" w:customStyle="1" w:styleId="31">
    <w:name w:val="页脚 Char"/>
    <w:basedOn w:val="25"/>
    <w:link w:val="19"/>
    <w:qFormat/>
    <w:uiPriority w:val="99"/>
    <w:rPr>
      <w:sz w:val="18"/>
      <w:szCs w:val="18"/>
    </w:rPr>
  </w:style>
  <w:style w:type="character" w:customStyle="1" w:styleId="32">
    <w:name w:val="日期 Char"/>
    <w:basedOn w:val="25"/>
    <w:link w:val="9"/>
    <w:semiHidden/>
    <w:qFormat/>
    <w:uiPriority w:val="99"/>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34">
    <w:name w:val="not([class*=suffix])"/>
    <w:basedOn w:val="25"/>
    <w:qFormat/>
    <w:uiPriority w:val="0"/>
    <w:rPr>
      <w:sz w:val="15"/>
      <w:szCs w:val="15"/>
    </w:rPr>
  </w:style>
  <w:style w:type="character" w:customStyle="1" w:styleId="35">
    <w:name w:val="not([class*=suffix])1"/>
    <w:basedOn w:val="25"/>
    <w:qFormat/>
    <w:uiPriority w:val="0"/>
  </w:style>
  <w:style w:type="character" w:customStyle="1" w:styleId="36">
    <w:name w:val="hover"/>
    <w:basedOn w:val="25"/>
    <w:qFormat/>
    <w:uiPriority w:val="0"/>
  </w:style>
  <w:style w:type="paragraph" w:customStyle="1" w:styleId="37">
    <w:name w:val="_Style 20"/>
    <w:basedOn w:val="1"/>
    <w:next w:val="1"/>
    <w:qFormat/>
    <w:uiPriority w:val="0"/>
    <w:pPr>
      <w:pBdr>
        <w:bottom w:val="single" w:color="auto" w:sz="6" w:space="1"/>
      </w:pBdr>
      <w:jc w:val="center"/>
    </w:pPr>
    <w:rPr>
      <w:rFonts w:ascii="Arial" w:eastAsia="宋体"/>
      <w:vanish/>
      <w:sz w:val="16"/>
    </w:rPr>
  </w:style>
  <w:style w:type="paragraph" w:customStyle="1" w:styleId="38">
    <w:name w:val="_Style 21"/>
    <w:basedOn w:val="1"/>
    <w:next w:val="1"/>
    <w:qFormat/>
    <w:uiPriority w:val="0"/>
    <w:pPr>
      <w:pBdr>
        <w:top w:val="single" w:color="auto" w:sz="6" w:space="1"/>
      </w:pBdr>
      <w:jc w:val="center"/>
    </w:pPr>
    <w:rPr>
      <w:rFonts w:ascii="Arial" w:eastAsia="宋体"/>
      <w:vanish/>
      <w:sz w:val="16"/>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Table Text"/>
    <w:basedOn w:val="1"/>
    <w:semiHidden/>
    <w:qFormat/>
    <w:uiPriority w:val="0"/>
    <w:rPr>
      <w:rFonts w:ascii="宋体" w:hAnsi="宋体" w:eastAsia="宋体" w:cs="宋体"/>
      <w:sz w:val="20"/>
      <w:szCs w:val="20"/>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样式34"/>
    <w:basedOn w:val="3"/>
    <w:qFormat/>
    <w:uiPriority w:val="0"/>
    <w:pPr>
      <w:spacing w:before="0" w:after="0" w:line="360" w:lineRule="auto"/>
      <w:ind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1023</Words>
  <Characters>1131</Characters>
  <Lines>8</Lines>
  <Paragraphs>2</Paragraphs>
  <TotalTime>16</TotalTime>
  <ScaleCrop>false</ScaleCrop>
  <LinksUpToDate>false</LinksUpToDate>
  <CharactersWithSpaces>1151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2020-08-28T03:53:00Z</dcterms:created>
  <dc:creator>DELL</dc:creator>
  <cp:lastModifiedBy>zjyd-2</cp:lastModifiedBy>
  <cp:lastPrinted>2025-04-01T09:34:00Z</cp:lastPrinted>
  <dcterms:modified xsi:type="dcterms:W3CDTF">2025-10-10T08:27:03Z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3853612F68A94D4A97AD5F8B7BB4D44D_13</vt:lpwstr>
  </property>
  <property fmtid="{D5CDD505-2E9C-101B-9397-08002B2CF9AE}" pid="4" name="KSOTemplateDocerSaveRecord">
    <vt:lpwstr>eyJoZGlkIjoiM2EwYjhlZTc1YWNjMGRmNTI1MjAzNDM4ZjZmNGU0ZTMiLCJ1c2VySWQiOiIxNTMxMTcxODUzIn0=</vt:lpwstr>
  </property>
</Properties>
</file>