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3852">
      <w:pPr>
        <w:widowControl/>
        <w:shd w:val="clear" w:color="auto" w:fill="FFFFFF"/>
        <w:adjustRightInd w:val="0"/>
        <w:snapToGrid w:val="0"/>
        <w:jc w:val="center"/>
        <w:outlineLvl w:val="2"/>
        <w:rPr>
          <w:rFonts w:hint="eastAsia" w:ascii="宋体" w:hAnsi="宋体" w:eastAsia="宋体" w:cs="宋体"/>
          <w:b/>
          <w:bCs/>
          <w:kern w:val="0"/>
          <w:sz w:val="24"/>
          <w:szCs w:val="24"/>
          <w14:ligatures w14:val="none"/>
        </w:rPr>
      </w:pPr>
      <w:r>
        <w:rPr>
          <w:rFonts w:hint="eastAsia" w:ascii="宋体" w:hAnsi="宋体" w:eastAsia="宋体" w:cs="宋体"/>
          <w:b/>
          <w:bCs/>
          <w:sz w:val="24"/>
          <w:szCs w:val="24"/>
          <w:lang w:eastAsia="zh-CN"/>
        </w:rPr>
        <w:t>河北高速公路集团有限公司融投商务中心物业服务项目</w:t>
      </w:r>
      <w:r>
        <w:rPr>
          <w:rFonts w:hint="eastAsia" w:ascii="宋体" w:hAnsi="宋体" w:eastAsia="宋体" w:cs="宋体"/>
          <w:b/>
          <w:bCs/>
          <w:sz w:val="24"/>
          <w:szCs w:val="24"/>
        </w:rPr>
        <w:t>中标候选人公示</w:t>
      </w:r>
    </w:p>
    <w:p w14:paraId="7FE4BC9A">
      <w:pPr>
        <w:widowControl/>
        <w:shd w:val="clear" w:color="auto" w:fill="FFFFFF"/>
        <w:adjustRightInd w:val="0"/>
        <w:snapToGrid w:val="0"/>
        <w:spacing w:line="360" w:lineRule="exact"/>
        <w:rPr>
          <w:rFonts w:hint="eastAsia" w:ascii="宋体" w:hAnsi="宋体" w:eastAsia="宋体" w:cs="宋体"/>
          <w:kern w:val="0"/>
          <w:sz w:val="24"/>
          <w:szCs w:val="24"/>
          <w14:ligatures w14:val="none"/>
        </w:rPr>
      </w:pPr>
    </w:p>
    <w:p w14:paraId="1C604A63">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招标项目名称：</w:t>
      </w:r>
      <w:r>
        <w:rPr>
          <w:rFonts w:hint="eastAsia" w:ascii="宋体" w:hAnsi="宋体" w:eastAsia="宋体" w:cs="宋体"/>
          <w:kern w:val="0"/>
          <w:sz w:val="24"/>
          <w:szCs w:val="24"/>
          <w:lang w:eastAsia="zh-CN"/>
          <w14:ligatures w14:val="none"/>
        </w:rPr>
        <w:t>河北高速公路集团有限公司融投商务中心物业服务项目</w:t>
      </w:r>
    </w:p>
    <w:p w14:paraId="1A2E3876">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招标项目编号：I1301000075073102001</w:t>
      </w:r>
    </w:p>
    <w:p w14:paraId="2A9405DD">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公示名称：</w:t>
      </w:r>
      <w:r>
        <w:rPr>
          <w:rFonts w:hint="eastAsia" w:ascii="宋体" w:hAnsi="宋体" w:eastAsia="宋体" w:cs="宋体"/>
          <w:kern w:val="0"/>
          <w:sz w:val="24"/>
          <w:szCs w:val="24"/>
          <w:lang w:eastAsia="zh-CN"/>
          <w14:ligatures w14:val="none"/>
        </w:rPr>
        <w:t>河北高速公路集团有限公司融投商务中心物业服务项目</w:t>
      </w:r>
      <w:r>
        <w:rPr>
          <w:rFonts w:hint="eastAsia" w:ascii="宋体" w:hAnsi="宋体" w:eastAsia="宋体" w:cs="宋体"/>
          <w:sz w:val="24"/>
          <w:szCs w:val="24"/>
        </w:rPr>
        <w:t>中标候选人公示</w:t>
      </w:r>
    </w:p>
    <w:p w14:paraId="35C03B1B">
      <w:pPr>
        <w:keepNext w:val="0"/>
        <w:keepLines w:val="0"/>
        <w:pageBreakBefore w:val="0"/>
        <w:widowControl/>
        <w:shd w:val="clear" w:color="auto" w:fill="FFFFFF"/>
        <w:wordWrap/>
        <w:overflowPunct/>
        <w:topLinePunct w:val="0"/>
        <w:bidi w:val="0"/>
        <w:adjustRightInd w:val="0"/>
        <w:snapToGrid/>
        <w:spacing w:line="360" w:lineRule="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公示内容：</w:t>
      </w:r>
    </w:p>
    <w:tbl>
      <w:tblPr>
        <w:tblStyle w:val="4"/>
        <w:tblW w:w="949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36"/>
        <w:gridCol w:w="5859"/>
      </w:tblGrid>
      <w:tr w14:paraId="5573D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495" w:type="dxa"/>
            <w:gridSpan w:val="2"/>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07262A7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标段：</w:t>
            </w:r>
            <w:r>
              <w:rPr>
                <w:rFonts w:hint="eastAsia" w:ascii="宋体" w:hAnsi="宋体" w:eastAsia="宋体" w:cs="宋体"/>
                <w:kern w:val="0"/>
                <w:sz w:val="24"/>
                <w:szCs w:val="24"/>
                <w:lang w:eastAsia="zh-CN"/>
                <w14:ligatures w14:val="none"/>
              </w:rPr>
              <w:t>河北高速公路集团有限公司融投商务中心物业服务项目</w:t>
            </w:r>
          </w:p>
        </w:tc>
      </w:tr>
      <w:tr w14:paraId="3EA8A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04569C1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所属专业：</w:t>
            </w:r>
            <w:r>
              <w:rPr>
                <w:rFonts w:hint="eastAsia" w:ascii="宋体" w:hAnsi="宋体" w:eastAsia="宋体" w:cs="宋体"/>
                <w:kern w:val="0"/>
                <w:sz w:val="24"/>
                <w:szCs w:val="24"/>
                <w:lang w:val="en-US" w:eastAsia="zh-CN"/>
                <w14:ligatures w14:val="none"/>
              </w:rPr>
              <w:t>物业管理</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60CCAE2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14:ligatures w14:val="none"/>
              </w:rPr>
              <w:t>所属地区：</w:t>
            </w:r>
            <w:r>
              <w:rPr>
                <w:rFonts w:hint="eastAsia" w:ascii="宋体" w:hAnsi="宋体" w:eastAsia="宋体" w:cs="宋体"/>
                <w:kern w:val="0"/>
                <w:sz w:val="24"/>
                <w:szCs w:val="24"/>
                <w:lang w:val="en-US" w:eastAsia="zh-CN"/>
                <w14:ligatures w14:val="none"/>
              </w:rPr>
              <w:t>石家庄市</w:t>
            </w:r>
          </w:p>
        </w:tc>
      </w:tr>
      <w:tr w14:paraId="6A15DF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7349D4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both"/>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开标时间：2025-0</w:t>
            </w:r>
            <w:r>
              <w:rPr>
                <w:rFonts w:hint="eastAsia" w:ascii="宋体" w:hAnsi="宋体" w:eastAsia="宋体" w:cs="宋体"/>
                <w:kern w:val="0"/>
                <w:sz w:val="24"/>
                <w:szCs w:val="24"/>
                <w:lang w:val="en-US" w:eastAsia="zh-CN"/>
                <w14:ligatures w14:val="none"/>
              </w:rPr>
              <w:t>8</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27</w:t>
            </w:r>
            <w:r>
              <w:rPr>
                <w:rFonts w:hint="eastAsia" w:ascii="宋体" w:hAnsi="宋体" w:eastAsia="宋体" w:cs="宋体"/>
                <w:kern w:val="0"/>
                <w:sz w:val="24"/>
                <w:szCs w:val="24"/>
                <w14:ligatures w14:val="none"/>
              </w:rPr>
              <w:t xml:space="preserve"> 09:</w:t>
            </w:r>
            <w:r>
              <w:rPr>
                <w:rFonts w:hint="eastAsia" w:ascii="宋体" w:hAnsi="宋体" w:eastAsia="宋体" w:cs="宋体"/>
                <w:kern w:val="0"/>
                <w:sz w:val="24"/>
                <w:szCs w:val="24"/>
                <w:lang w:val="en-US" w:eastAsia="zh-CN"/>
                <w14:ligatures w14:val="none"/>
              </w:rPr>
              <w:t>3</w:t>
            </w:r>
            <w:r>
              <w:rPr>
                <w:rFonts w:hint="eastAsia" w:ascii="宋体" w:hAnsi="宋体" w:eastAsia="宋体" w:cs="宋体"/>
                <w:kern w:val="0"/>
                <w:sz w:val="24"/>
                <w:szCs w:val="24"/>
                <w14:ligatures w14:val="none"/>
              </w:rPr>
              <w:t xml:space="preserve">0 </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05BF4F6">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开标地点：石家庄高新区黄河大道136号石家庄科技中心2号楼22层2201室</w:t>
            </w:r>
          </w:p>
        </w:tc>
      </w:tr>
      <w:tr w14:paraId="3491C9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36"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4E0E81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default" w:ascii="宋体" w:hAnsi="宋体" w:eastAsia="宋体" w:cs="宋体"/>
                <w:kern w:val="0"/>
                <w:sz w:val="24"/>
                <w:szCs w:val="24"/>
                <w:lang w:val="en-US"/>
                <w14:ligatures w14:val="none"/>
              </w:rPr>
            </w:pPr>
            <w:r>
              <w:rPr>
                <w:rFonts w:hint="eastAsia" w:ascii="宋体" w:hAnsi="宋体" w:eastAsia="宋体" w:cs="宋体"/>
                <w:kern w:val="0"/>
                <w:sz w:val="24"/>
                <w:szCs w:val="24"/>
                <w14:ligatures w14:val="none"/>
              </w:rPr>
              <w:t>公示开始日期：202</w:t>
            </w: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08</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28</w:t>
            </w:r>
          </w:p>
        </w:tc>
        <w:tc>
          <w:tcPr>
            <w:tcW w:w="5859"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D769131">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textAlignment w:val="auto"/>
              <w:rPr>
                <w:rFonts w:hint="default" w:ascii="宋体" w:hAnsi="宋体" w:eastAsia="宋体" w:cs="宋体"/>
                <w:kern w:val="0"/>
                <w:sz w:val="24"/>
                <w:szCs w:val="24"/>
                <w:lang w:val="en-US"/>
                <w14:ligatures w14:val="none"/>
              </w:rPr>
            </w:pPr>
            <w:r>
              <w:rPr>
                <w:rFonts w:hint="eastAsia" w:ascii="宋体" w:hAnsi="宋体" w:eastAsia="宋体" w:cs="宋体"/>
                <w:kern w:val="0"/>
                <w:sz w:val="24"/>
                <w:szCs w:val="24"/>
                <w14:ligatures w14:val="none"/>
              </w:rPr>
              <w:t>公示截止日期：202</w:t>
            </w: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-0</w:t>
            </w:r>
            <w:r>
              <w:rPr>
                <w:rFonts w:hint="eastAsia" w:ascii="宋体" w:hAnsi="宋体" w:eastAsia="宋体" w:cs="宋体"/>
                <w:kern w:val="0"/>
                <w:sz w:val="24"/>
                <w:szCs w:val="24"/>
                <w:lang w:val="en-US" w:eastAsia="zh-CN"/>
                <w14:ligatures w14:val="none"/>
              </w:rPr>
              <w:t>8</w:t>
            </w:r>
            <w:r>
              <w:rPr>
                <w:rFonts w:hint="eastAsia" w:ascii="宋体" w:hAnsi="宋体" w:eastAsia="宋体" w:cs="宋体"/>
                <w:kern w:val="0"/>
                <w:sz w:val="24"/>
                <w:szCs w:val="24"/>
                <w14:ligatures w14:val="none"/>
              </w:rPr>
              <w:t>-</w:t>
            </w:r>
            <w:r>
              <w:rPr>
                <w:rFonts w:hint="eastAsia" w:ascii="宋体" w:hAnsi="宋体" w:eastAsia="宋体" w:cs="宋体"/>
                <w:kern w:val="0"/>
                <w:sz w:val="24"/>
                <w:szCs w:val="24"/>
                <w:lang w:val="en-US" w:eastAsia="zh-CN"/>
                <w14:ligatures w14:val="none"/>
              </w:rPr>
              <w:t>31</w:t>
            </w:r>
          </w:p>
        </w:tc>
      </w:tr>
    </w:tbl>
    <w:p w14:paraId="66EF1169">
      <w:pPr>
        <w:keepNext w:val="0"/>
        <w:keepLines w:val="0"/>
        <w:pageBreakBefore w:val="0"/>
        <w:widowControl/>
        <w:wordWrap/>
        <w:overflowPunct/>
        <w:topLinePunct w:val="0"/>
        <w:bidi w:val="0"/>
        <w:adjustRightInd w:val="0"/>
        <w:snapToGrid/>
        <w:spacing w:line="360" w:lineRule="auto"/>
        <w:ind w:right="-168" w:rightChars="-80"/>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1.中标候选人名单</w:t>
      </w:r>
    </w:p>
    <w:tbl>
      <w:tblPr>
        <w:tblStyle w:val="4"/>
        <w:tblW w:w="950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5"/>
        <w:gridCol w:w="1854"/>
        <w:gridCol w:w="1500"/>
        <w:gridCol w:w="1410"/>
        <w:gridCol w:w="1335"/>
        <w:gridCol w:w="1260"/>
        <w:gridCol w:w="1485"/>
      </w:tblGrid>
      <w:tr w14:paraId="7987CC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EC7778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185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41F5E3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中标候选人单位名称</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070700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投标价格</w:t>
            </w:r>
          </w:p>
          <w:p w14:paraId="3ABE0725">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(单位：元)</w:t>
            </w:r>
          </w:p>
        </w:tc>
        <w:tc>
          <w:tcPr>
            <w:tcW w:w="14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DF96EB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评标价格</w:t>
            </w:r>
          </w:p>
          <w:p w14:paraId="3D7DB7FB">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(单位：元)</w:t>
            </w:r>
          </w:p>
        </w:tc>
        <w:tc>
          <w:tcPr>
            <w:tcW w:w="133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749A121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lang w:val="en-US" w:eastAsia="zh-CN"/>
                <w14:ligatures w14:val="none"/>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服务期限</w:t>
            </w:r>
          </w:p>
        </w:tc>
        <w:tc>
          <w:tcPr>
            <w:tcW w:w="1260"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5B6126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kern w:val="0"/>
                <w:sz w:val="24"/>
                <w:szCs w:val="24"/>
                <w:lang w:val="en-US" w:eastAsia="zh-CN"/>
                <w14:ligatures w14:val="none"/>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服务标准</w:t>
            </w:r>
          </w:p>
        </w:tc>
        <w:tc>
          <w:tcPr>
            <w:tcW w:w="148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44990F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14:ligatures w14:val="standardContextual"/>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安全目标</w:t>
            </w:r>
          </w:p>
        </w:tc>
      </w:tr>
      <w:tr w14:paraId="62B6BF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1"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18E319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1 </w:t>
            </w:r>
          </w:p>
        </w:tc>
        <w:tc>
          <w:tcPr>
            <w:tcW w:w="185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C4173C">
            <w:pPr>
              <w:pStyle w:val="2"/>
              <w:pageBreakBefore w:val="0"/>
              <w:widowControl w:val="0"/>
              <w:kinsoku/>
              <w:wordWrap/>
              <w:overflowPunct/>
              <w:topLinePunct w:val="0"/>
              <w:autoSpaceDE w:val="0"/>
              <w:autoSpaceDN w:val="0"/>
              <w:bidi w:val="0"/>
              <w:spacing w:afterAutospacing="0"/>
              <w:jc w:val="center"/>
              <w:textAlignment w:val="baseline"/>
              <w:rPr>
                <w:rFonts w:hint="eastAsia" w:ascii="宋体" w:hAnsi="宋体" w:eastAsia="宋体" w:cs="宋体"/>
                <w:kern w:val="0"/>
                <w:sz w:val="24"/>
                <w:szCs w:val="24"/>
                <w14:ligatures w14:val="none"/>
              </w:rPr>
            </w:pPr>
            <w:r>
              <w:rPr>
                <w:rFonts w:hint="eastAsia" w:ascii="宋体" w:hAnsi="宋体" w:eastAsia="宋体" w:cs="宋体"/>
                <w:spacing w:val="-4"/>
                <w:sz w:val="21"/>
                <w:szCs w:val="21"/>
                <w:highlight w:val="none"/>
                <w:vertAlign w:val="baseline"/>
                <w:lang w:val="en-US" w:eastAsia="zh-CN"/>
              </w:rPr>
              <w:t>河北燕赵驿行物业管理有限公司</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315FCA9">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default" w:ascii="宋体" w:hAnsi="宋体" w:eastAsia="宋体" w:cs="宋体"/>
                <w:snapToGrid w:val="0"/>
                <w:color w:val="000000"/>
                <w:spacing w:val="-4"/>
                <w:kern w:val="0"/>
                <w:sz w:val="21"/>
                <w:szCs w:val="21"/>
                <w:highlight w:val="none"/>
                <w:vertAlign w:val="baseline"/>
                <w:lang w:val="en-US" w:eastAsia="zh-CN" w:bidi="ar-SA"/>
              </w:rPr>
              <w:t>7643304</w:t>
            </w:r>
          </w:p>
        </w:tc>
        <w:tc>
          <w:tcPr>
            <w:tcW w:w="14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C99BD76">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default" w:ascii="宋体" w:hAnsi="宋体" w:eastAsia="宋体" w:cs="宋体"/>
                <w:snapToGrid w:val="0"/>
                <w:color w:val="000000"/>
                <w:spacing w:val="-4"/>
                <w:kern w:val="0"/>
                <w:sz w:val="21"/>
                <w:szCs w:val="21"/>
                <w:highlight w:val="none"/>
                <w:vertAlign w:val="baseline"/>
                <w:lang w:val="en-US" w:eastAsia="zh-CN" w:bidi="ar-SA"/>
              </w:rPr>
              <w:t>7643304</w:t>
            </w:r>
          </w:p>
        </w:tc>
        <w:tc>
          <w:tcPr>
            <w:tcW w:w="133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2CDAD0D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cs="宋体"/>
                <w:color w:val="auto"/>
                <w:spacing w:val="-2"/>
                <w:sz w:val="24"/>
                <w:highlight w:val="none"/>
                <w:lang w:eastAsia="zh-CN"/>
              </w:rPr>
              <w:t>自合同生效之日起一年</w:t>
            </w:r>
          </w:p>
        </w:tc>
        <w:tc>
          <w:tcPr>
            <w:tcW w:w="1260"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1DE91597">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rPr>
              <w:t>合格，满足发包人要求</w:t>
            </w:r>
          </w:p>
        </w:tc>
        <w:tc>
          <w:tcPr>
            <w:tcW w:w="148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4390B2A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cs="宋体"/>
                <w:bCs/>
                <w:color w:val="auto"/>
                <w:kern w:val="0"/>
                <w:sz w:val="24"/>
                <w:highlight w:val="none"/>
              </w:rPr>
              <w:t>不发生安全生产责任事故</w:t>
            </w:r>
          </w:p>
        </w:tc>
      </w:tr>
      <w:tr w14:paraId="64E9BE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6"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71233B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2 </w:t>
            </w:r>
          </w:p>
        </w:tc>
        <w:tc>
          <w:tcPr>
            <w:tcW w:w="185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94F1F15">
            <w:pPr>
              <w:pStyle w:val="2"/>
              <w:pageBreakBefore w:val="0"/>
              <w:widowControl w:val="0"/>
              <w:kinsoku/>
              <w:wordWrap/>
              <w:overflowPunct/>
              <w:topLinePunct w:val="0"/>
              <w:autoSpaceDE w:val="0"/>
              <w:autoSpaceDN w:val="0"/>
              <w:bidi w:val="0"/>
              <w:spacing w:afterAutospacing="0"/>
              <w:jc w:val="center"/>
              <w:textAlignment w:val="baseline"/>
              <w:rPr>
                <w:rFonts w:hint="eastAsia" w:ascii="宋体" w:hAnsi="宋体" w:eastAsia="宋体" w:cs="宋体"/>
                <w:kern w:val="0"/>
                <w:sz w:val="24"/>
                <w:szCs w:val="24"/>
                <w14:ligatures w14:val="none"/>
              </w:rPr>
            </w:pPr>
            <w:r>
              <w:rPr>
                <w:rFonts w:hint="eastAsia" w:ascii="宋体" w:hAnsi="宋体" w:eastAsia="宋体" w:cs="宋体"/>
                <w:spacing w:val="-4"/>
                <w:sz w:val="21"/>
                <w:szCs w:val="21"/>
                <w:highlight w:val="none"/>
                <w:vertAlign w:val="baseline"/>
                <w:lang w:val="en-US" w:eastAsia="zh-CN"/>
              </w:rPr>
              <w:t>河北高盛物业服务有限公司</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7A8ADD5">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default" w:ascii="宋体" w:hAnsi="宋体" w:eastAsia="宋体" w:cs="宋体"/>
                <w:snapToGrid w:val="0"/>
                <w:color w:val="000000"/>
                <w:spacing w:val="-4"/>
                <w:kern w:val="0"/>
                <w:sz w:val="21"/>
                <w:szCs w:val="21"/>
                <w:highlight w:val="none"/>
                <w:vertAlign w:val="baseline"/>
                <w:lang w:val="en-US" w:eastAsia="zh-CN" w:bidi="ar-SA"/>
              </w:rPr>
              <w:t>7750080</w:t>
            </w:r>
          </w:p>
        </w:tc>
        <w:tc>
          <w:tcPr>
            <w:tcW w:w="14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6108BE0">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default" w:ascii="宋体" w:hAnsi="宋体" w:eastAsia="宋体" w:cs="宋体"/>
                <w:snapToGrid w:val="0"/>
                <w:color w:val="000000"/>
                <w:spacing w:val="-4"/>
                <w:kern w:val="0"/>
                <w:sz w:val="21"/>
                <w:szCs w:val="21"/>
                <w:highlight w:val="none"/>
                <w:vertAlign w:val="baseline"/>
                <w:lang w:val="en-US" w:eastAsia="zh-CN" w:bidi="ar-SA"/>
              </w:rPr>
              <w:t>7750080</w:t>
            </w:r>
          </w:p>
        </w:tc>
        <w:tc>
          <w:tcPr>
            <w:tcW w:w="133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74CCC12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cs="宋体"/>
                <w:color w:val="auto"/>
                <w:spacing w:val="-2"/>
                <w:sz w:val="24"/>
                <w:highlight w:val="none"/>
                <w:lang w:eastAsia="zh-CN"/>
              </w:rPr>
              <w:t>自合同生效之日起一年</w:t>
            </w:r>
          </w:p>
        </w:tc>
        <w:tc>
          <w:tcPr>
            <w:tcW w:w="1260"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1462B69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rPr>
              <w:t>合格，满足发包人要求</w:t>
            </w:r>
          </w:p>
        </w:tc>
        <w:tc>
          <w:tcPr>
            <w:tcW w:w="148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3E85902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cs="宋体"/>
                <w:bCs/>
                <w:color w:val="auto"/>
                <w:kern w:val="0"/>
                <w:sz w:val="24"/>
                <w:highlight w:val="none"/>
              </w:rPr>
              <w:t>不发生安全生产责任事故</w:t>
            </w:r>
          </w:p>
        </w:tc>
      </w:tr>
      <w:tr w14:paraId="6D39CA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6" w:hRule="atLeast"/>
        </w:trPr>
        <w:tc>
          <w:tcPr>
            <w:tcW w:w="665"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2C506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3 </w:t>
            </w:r>
          </w:p>
        </w:tc>
        <w:tc>
          <w:tcPr>
            <w:tcW w:w="1854"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37ACC80">
            <w:pPr>
              <w:pStyle w:val="2"/>
              <w:pageBreakBefore w:val="0"/>
              <w:widowControl w:val="0"/>
              <w:kinsoku/>
              <w:wordWrap/>
              <w:overflowPunct/>
              <w:topLinePunct w:val="0"/>
              <w:autoSpaceDE w:val="0"/>
              <w:autoSpaceDN w:val="0"/>
              <w:bidi w:val="0"/>
              <w:spacing w:afterAutospacing="0"/>
              <w:jc w:val="center"/>
              <w:textAlignment w:val="baseline"/>
              <w:rPr>
                <w:rFonts w:hint="eastAsia" w:ascii="宋体" w:hAnsi="宋体" w:eastAsia="宋体" w:cs="宋体"/>
                <w:kern w:val="0"/>
                <w:sz w:val="24"/>
                <w:szCs w:val="24"/>
                <w14:ligatures w14:val="none"/>
              </w:rPr>
            </w:pPr>
            <w:r>
              <w:rPr>
                <w:rFonts w:hint="eastAsia" w:ascii="宋体" w:hAnsi="宋体" w:eastAsia="宋体" w:cs="宋体"/>
                <w:spacing w:val="-4"/>
                <w:sz w:val="21"/>
                <w:szCs w:val="21"/>
                <w:highlight w:val="none"/>
                <w:vertAlign w:val="baseline"/>
                <w:lang w:val="en-US" w:eastAsia="zh-CN"/>
              </w:rPr>
              <w:t>石家庄和田物业服务有限公司</w:t>
            </w:r>
          </w:p>
        </w:tc>
        <w:tc>
          <w:tcPr>
            <w:tcW w:w="150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2DD7AE13">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default" w:ascii="宋体" w:hAnsi="宋体" w:eastAsia="宋体" w:cs="宋体"/>
                <w:snapToGrid w:val="0"/>
                <w:color w:val="000000"/>
                <w:spacing w:val="-4"/>
                <w:kern w:val="0"/>
                <w:sz w:val="21"/>
                <w:szCs w:val="21"/>
                <w:highlight w:val="none"/>
                <w:vertAlign w:val="baseline"/>
                <w:lang w:val="en-US" w:eastAsia="zh-CN" w:bidi="ar-SA"/>
              </w:rPr>
              <w:t>7800000</w:t>
            </w:r>
          </w:p>
        </w:tc>
        <w:tc>
          <w:tcPr>
            <w:tcW w:w="1410"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185D4A6B">
            <w:pPr>
              <w:keepNext w:val="0"/>
              <w:keepLines w:val="0"/>
              <w:widowControl/>
              <w:suppressLineNumbers w:val="0"/>
              <w:jc w:val="center"/>
              <w:textAlignment w:val="center"/>
              <w:rPr>
                <w:rFonts w:hint="eastAsia" w:ascii="宋体" w:hAnsi="宋体" w:eastAsia="宋体" w:cs="宋体"/>
                <w:kern w:val="0"/>
                <w:sz w:val="24"/>
                <w:szCs w:val="24"/>
                <w14:ligatures w14:val="none"/>
              </w:rPr>
            </w:pPr>
            <w:r>
              <w:rPr>
                <w:rFonts w:hint="default" w:ascii="宋体" w:hAnsi="宋体" w:eastAsia="宋体" w:cs="宋体"/>
                <w:snapToGrid w:val="0"/>
                <w:color w:val="000000"/>
                <w:spacing w:val="-4"/>
                <w:kern w:val="0"/>
                <w:sz w:val="21"/>
                <w:szCs w:val="21"/>
                <w:highlight w:val="none"/>
                <w:vertAlign w:val="baseline"/>
                <w:lang w:val="en-US" w:eastAsia="zh-CN" w:bidi="ar-SA"/>
              </w:rPr>
              <w:t>7800000</w:t>
            </w:r>
          </w:p>
        </w:tc>
        <w:tc>
          <w:tcPr>
            <w:tcW w:w="133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30707CF6">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cs="宋体"/>
                <w:color w:val="auto"/>
                <w:spacing w:val="-2"/>
                <w:sz w:val="24"/>
                <w:highlight w:val="none"/>
                <w:lang w:eastAsia="zh-CN"/>
              </w:rPr>
              <w:t>自合同生效之日起一年</w:t>
            </w:r>
          </w:p>
        </w:tc>
        <w:tc>
          <w:tcPr>
            <w:tcW w:w="1260"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3F6A99C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rPr>
              <w:t>合格，满足发包人要求</w:t>
            </w:r>
          </w:p>
        </w:tc>
        <w:tc>
          <w:tcPr>
            <w:tcW w:w="1485" w:type="dxa"/>
            <w:tcBorders>
              <w:top w:val="single" w:color="auto" w:sz="8" w:space="0"/>
              <w:left w:val="single" w:color="auto" w:sz="4" w:space="0"/>
              <w:bottom w:val="single" w:color="auto" w:sz="8" w:space="0"/>
              <w:right w:val="single" w:color="auto" w:sz="8" w:space="0"/>
            </w:tcBorders>
            <w:tcMar>
              <w:top w:w="75" w:type="dxa"/>
              <w:left w:w="150" w:type="dxa"/>
              <w:bottom w:w="75" w:type="dxa"/>
              <w:right w:w="150" w:type="dxa"/>
            </w:tcMar>
            <w:vAlign w:val="center"/>
          </w:tcPr>
          <w:p w14:paraId="29D0E02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cs="宋体"/>
                <w:bCs/>
                <w:color w:val="auto"/>
                <w:kern w:val="0"/>
                <w:sz w:val="24"/>
                <w:highlight w:val="none"/>
              </w:rPr>
              <w:t>不发生安全生产责任事故</w:t>
            </w:r>
          </w:p>
        </w:tc>
      </w:tr>
    </w:tbl>
    <w:p w14:paraId="4B07D971">
      <w:pPr>
        <w:keepNext w:val="0"/>
        <w:keepLines w:val="0"/>
        <w:pageBreakBefore w:val="0"/>
        <w:widowControl/>
        <w:wordWrap/>
        <w:overflowPunct/>
        <w:topLinePunct w:val="0"/>
        <w:bidi w:val="0"/>
        <w:adjustRightInd w:val="0"/>
        <w:snapToGrid/>
        <w:spacing w:line="360" w:lineRule="auto"/>
        <w:ind w:right="-168" w:rightChars="-80"/>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2.</w:t>
      </w:r>
      <w:r>
        <w:rPr>
          <w:rFonts w:hint="eastAsia" w:ascii="宋体" w:hAnsi="宋体" w:eastAsia="宋体" w:cs="宋体"/>
          <w:kern w:val="0"/>
          <w:sz w:val="24"/>
          <w:szCs w:val="24"/>
          <w14:ligatures w14:val="none"/>
        </w:rPr>
        <w:t>中标候选人响应招标文件要求的资格能力条件</w:t>
      </w:r>
    </w:p>
    <w:tbl>
      <w:tblPr>
        <w:tblStyle w:val="4"/>
        <w:tblW w:w="942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8"/>
        <w:gridCol w:w="5103"/>
        <w:gridCol w:w="3478"/>
      </w:tblGrid>
      <w:tr w14:paraId="7CBFE8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61C3A42">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排序</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49F8347">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中标候选人名称</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0D0B37B">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响应情况 </w:t>
            </w:r>
          </w:p>
        </w:tc>
      </w:tr>
      <w:tr w14:paraId="795851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3" w:hRule="atLeast"/>
        </w:trPr>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C41B5A3">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0D981771">
            <w:pPr>
              <w:pStyle w:val="2"/>
              <w:keepNext w:val="0"/>
              <w:keepLines w:val="0"/>
              <w:pageBreakBefore w:val="0"/>
              <w:widowControl w:val="0"/>
              <w:kinsoku/>
              <w:wordWrap/>
              <w:overflowPunct/>
              <w:topLinePunct w:val="0"/>
              <w:autoSpaceDE w:val="0"/>
              <w:autoSpaceDN w:val="0"/>
              <w:bidi w:val="0"/>
              <w:snapToGrid/>
              <w:spacing w:afterAutospacing="0" w:line="240" w:lineRule="auto"/>
              <w:jc w:val="center"/>
              <w:textAlignment w:val="baseline"/>
              <w:rPr>
                <w:rFonts w:hint="eastAsia" w:ascii="宋体" w:hAnsi="宋体" w:eastAsia="宋体" w:cs="宋体"/>
                <w:kern w:val="0"/>
                <w:sz w:val="24"/>
                <w:szCs w:val="24"/>
                <w:lang w:val="en-US" w:eastAsia="zh-CN"/>
                <w14:ligatures w14:val="none"/>
              </w:rPr>
            </w:pPr>
            <w:r>
              <w:rPr>
                <w:rFonts w:hint="eastAsia" w:ascii="宋体" w:hAnsi="宋体" w:eastAsia="宋体" w:cs="宋体"/>
                <w:spacing w:val="-4"/>
                <w:sz w:val="21"/>
                <w:szCs w:val="21"/>
                <w:highlight w:val="none"/>
                <w:vertAlign w:val="baseline"/>
                <w:lang w:val="en-US" w:eastAsia="zh-CN"/>
              </w:rPr>
              <w:t>河北燕赵驿行物业管理有限公司</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613EE8DD">
            <w:pPr>
              <w:keepNext w:val="0"/>
              <w:keepLines w:val="0"/>
              <w:pageBreakBefore w:val="0"/>
              <w:widowControl/>
              <w:kinsoku/>
              <w:wordWrap/>
              <w:overflowPunct/>
              <w:topLinePunct w:val="0"/>
              <w:bidi w:val="0"/>
              <w:adjustRightInd w:val="0"/>
              <w:snapToGrid/>
              <w:spacing w:line="240" w:lineRule="auto"/>
              <w:ind w:left="-122" w:leftChars="-58" w:right="-168" w:rightChars="-80"/>
              <w:jc w:val="center"/>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满足招标文件要求</w:t>
            </w:r>
          </w:p>
        </w:tc>
      </w:tr>
      <w:tr w14:paraId="749536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CBEFBD4">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534B2373">
            <w:pPr>
              <w:pStyle w:val="2"/>
              <w:keepNext w:val="0"/>
              <w:keepLines w:val="0"/>
              <w:pageBreakBefore w:val="0"/>
              <w:widowControl w:val="0"/>
              <w:kinsoku/>
              <w:wordWrap/>
              <w:overflowPunct/>
              <w:topLinePunct w:val="0"/>
              <w:autoSpaceDE w:val="0"/>
              <w:autoSpaceDN w:val="0"/>
              <w:bidi w:val="0"/>
              <w:snapToGrid/>
              <w:spacing w:afterAutospacing="0" w:line="240" w:lineRule="auto"/>
              <w:jc w:val="center"/>
              <w:textAlignment w:val="baseline"/>
              <w:rPr>
                <w:rFonts w:hint="eastAsia" w:ascii="宋体" w:hAnsi="宋体" w:eastAsia="宋体" w:cs="宋体"/>
                <w:kern w:val="0"/>
                <w:sz w:val="24"/>
                <w:szCs w:val="24"/>
                <w:lang w:val="en-US" w:eastAsia="zh-CN"/>
                <w14:ligatures w14:val="none"/>
              </w:rPr>
            </w:pPr>
            <w:r>
              <w:rPr>
                <w:rFonts w:hint="eastAsia" w:ascii="宋体" w:hAnsi="宋体" w:eastAsia="宋体" w:cs="宋体"/>
                <w:spacing w:val="-4"/>
                <w:sz w:val="21"/>
                <w:szCs w:val="21"/>
                <w:highlight w:val="none"/>
                <w:vertAlign w:val="baseline"/>
                <w:lang w:val="en-US" w:eastAsia="zh-CN"/>
              </w:rPr>
              <w:t>河北高盛物业服务有限公司</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46ABB9AB">
            <w:pPr>
              <w:keepNext w:val="0"/>
              <w:keepLines w:val="0"/>
              <w:pageBreakBefore w:val="0"/>
              <w:widowControl/>
              <w:kinsoku/>
              <w:wordWrap/>
              <w:overflowPunct/>
              <w:topLinePunct w:val="0"/>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满足招标文件要求</w:t>
            </w:r>
          </w:p>
        </w:tc>
      </w:tr>
      <w:tr w14:paraId="3030E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84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74B6824A">
            <w:pPr>
              <w:keepNext w:val="0"/>
              <w:keepLines w:val="0"/>
              <w:pageBreakBefore w:val="0"/>
              <w:widowControl/>
              <w:wordWrap/>
              <w:overflowPunct/>
              <w:topLinePunct w:val="0"/>
              <w:bidi w:val="0"/>
              <w:adjustRightInd w:val="0"/>
              <w:snapToGrid/>
              <w:spacing w:line="36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5103"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81C9C94">
            <w:pPr>
              <w:pStyle w:val="2"/>
              <w:keepNext w:val="0"/>
              <w:keepLines w:val="0"/>
              <w:pageBreakBefore w:val="0"/>
              <w:widowControl w:val="0"/>
              <w:kinsoku/>
              <w:wordWrap/>
              <w:overflowPunct/>
              <w:topLinePunct w:val="0"/>
              <w:autoSpaceDE w:val="0"/>
              <w:autoSpaceDN w:val="0"/>
              <w:bidi w:val="0"/>
              <w:snapToGrid/>
              <w:spacing w:afterAutospacing="0" w:line="240" w:lineRule="auto"/>
              <w:jc w:val="center"/>
              <w:textAlignment w:val="baseline"/>
              <w:rPr>
                <w:rFonts w:hint="eastAsia" w:ascii="宋体" w:hAnsi="宋体" w:eastAsia="宋体" w:cs="宋体"/>
                <w:kern w:val="0"/>
                <w:sz w:val="24"/>
                <w:szCs w:val="24"/>
                <w:lang w:val="en-US" w:eastAsia="zh-CN"/>
                <w14:ligatures w14:val="none"/>
              </w:rPr>
            </w:pPr>
            <w:r>
              <w:rPr>
                <w:rFonts w:hint="eastAsia" w:ascii="宋体" w:hAnsi="宋体" w:eastAsia="宋体" w:cs="宋体"/>
                <w:spacing w:val="-4"/>
                <w:sz w:val="21"/>
                <w:szCs w:val="21"/>
                <w:highlight w:val="none"/>
                <w:vertAlign w:val="baseline"/>
                <w:lang w:val="en-US" w:eastAsia="zh-CN"/>
              </w:rPr>
              <w:t>石家庄和田物业服务有限公司</w:t>
            </w:r>
          </w:p>
        </w:tc>
        <w:tc>
          <w:tcPr>
            <w:tcW w:w="3478"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vAlign w:val="center"/>
          </w:tcPr>
          <w:p w14:paraId="3A666BD9">
            <w:pPr>
              <w:keepNext w:val="0"/>
              <w:keepLines w:val="0"/>
              <w:pageBreakBefore w:val="0"/>
              <w:widowControl/>
              <w:kinsoku/>
              <w:wordWrap/>
              <w:overflowPunct/>
              <w:topLinePunct w:val="0"/>
              <w:bidi w:val="0"/>
              <w:adjustRightInd w:val="0"/>
              <w:snapToGrid/>
              <w:spacing w:line="240" w:lineRule="auto"/>
              <w:ind w:left="-122" w:leftChars="-58" w:right="-168" w:rightChars="-80"/>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满足招标文件要求</w:t>
            </w:r>
          </w:p>
        </w:tc>
      </w:tr>
    </w:tbl>
    <w:p w14:paraId="7FF7020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bidi="ar-SA"/>
          <w14:ligatures w14:val="none"/>
        </w:rPr>
        <w:t>3.</w:t>
      </w:r>
      <w:r>
        <w:rPr>
          <w:rFonts w:hint="eastAsia" w:ascii="宋体" w:hAnsi="宋体" w:eastAsia="宋体" w:cs="宋体"/>
          <w:kern w:val="0"/>
          <w:sz w:val="24"/>
          <w:szCs w:val="24"/>
          <w14:ligatures w14:val="none"/>
        </w:rPr>
        <w:t>投标文件被否决的投标人名称、否决原因</w:t>
      </w:r>
    </w:p>
    <w:p w14:paraId="44567B7C">
      <w:pPr>
        <w:keepNext w:val="0"/>
        <w:keepLines w:val="0"/>
        <w:pageBreakBefore w:val="0"/>
        <w:widowControl/>
        <w:wordWrap/>
        <w:overflowPunct/>
        <w:topLinePunct w:val="0"/>
        <w:bidi w:val="0"/>
        <w:adjustRightInd w:val="0"/>
        <w:snapToGrid/>
        <w:spacing w:line="360" w:lineRule="auto"/>
        <w:ind w:left="-122" w:leftChars="-58" w:right="-168" w:rightChars="-80" w:firstLine="480" w:firstLineChars="200"/>
        <w:jc w:val="left"/>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（1）河北冀舜物业服务有限公司投标保证金担保保函未通过其基本账户购买，不满足招标文件评标办法形式评审与响应性评审标准，其投标文件被否决；</w:t>
      </w:r>
    </w:p>
    <w:p w14:paraId="748A546B">
      <w:pPr>
        <w:keepNext w:val="0"/>
        <w:keepLines w:val="0"/>
        <w:pageBreakBefore w:val="0"/>
        <w:widowControl/>
        <w:wordWrap/>
        <w:overflowPunct/>
        <w:topLinePunct w:val="0"/>
        <w:bidi w:val="0"/>
        <w:adjustRightInd w:val="0"/>
        <w:snapToGrid/>
        <w:spacing w:line="360" w:lineRule="auto"/>
        <w:ind w:left="-122" w:leftChars="-58" w:right="-168" w:rightChars="-80" w:firstLine="480" w:firstLineChars="200"/>
        <w:jc w:val="left"/>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（2）河北谨睿物业管理有限公司投标文件中未附业绩证明材料和项目负责人业绩的证明材料，不满足招标文件评标办法资格评审标准，其投标文件被否决。</w:t>
      </w:r>
    </w:p>
    <w:p w14:paraId="5EAA4CF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4.</w:t>
      </w:r>
      <w:r>
        <w:rPr>
          <w:rFonts w:hint="eastAsia" w:ascii="宋体" w:hAnsi="宋体" w:eastAsia="宋体" w:cs="宋体"/>
          <w:kern w:val="0"/>
          <w:sz w:val="24"/>
          <w:szCs w:val="24"/>
          <w14:ligatures w14:val="none"/>
        </w:rPr>
        <w:t>提出异议的渠道和方式：</w:t>
      </w:r>
    </w:p>
    <w:p w14:paraId="71E0FF68">
      <w:pPr>
        <w:keepNext w:val="0"/>
        <w:keepLines w:val="0"/>
        <w:pageBreakBefore w:val="0"/>
        <w:widowControl/>
        <w:wordWrap/>
        <w:overflowPunct/>
        <w:topLinePunct w:val="0"/>
        <w:bidi w:val="0"/>
        <w:adjustRightInd w:val="0"/>
        <w:snapToGrid/>
        <w:spacing w:line="360" w:lineRule="auto"/>
        <w:ind w:left="-122" w:leftChars="-58" w:right="-168" w:rightChars="-80" w:firstLine="480" w:firstLineChars="20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投标人或其他利害关系人对评标结果有异议的，应在中标候选人公示期间，以书面形式通知招标人。招标人在收到异议之日起3日内作出答复。异议材料应当包括下列内容：（一）异议人的名称、地址及有效联系方式；（二）异议事项的基本事实；（三）相关请求及主张；（四）有效线索和相关证明材料。异议人是法人的，异议材料必须由其法定代表人或者授权代表签字并盖章；其他组织或者个人异议的，异议材料必须由主要负责人或者异议本人签字，并附有效身份证明复印件。异议有关材料是外文的，异议人应当同时提供其中文译本。未在规定时间内提出异议的，视为无异议。</w:t>
      </w:r>
    </w:p>
    <w:p w14:paraId="34FCA2A5">
      <w:pPr>
        <w:keepNext w:val="0"/>
        <w:keepLines w:val="0"/>
        <w:pageBreakBefore w:val="0"/>
        <w:widowControl/>
        <w:wordWrap/>
        <w:overflowPunct/>
        <w:topLinePunct w:val="0"/>
        <w:bidi w:val="0"/>
        <w:adjustRightInd w:val="0"/>
        <w:snapToGrid/>
        <w:spacing w:line="360" w:lineRule="auto"/>
        <w:ind w:right="-168" w:rightChars="-80"/>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 xml:space="preserve">联系方式 </w:t>
      </w:r>
    </w:p>
    <w:tbl>
      <w:tblPr>
        <w:tblStyle w:val="4"/>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27"/>
        <w:gridCol w:w="4967"/>
      </w:tblGrid>
      <w:tr w14:paraId="40DD1F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70BB120F">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招标人：河北高速公路集团有限公司</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94ADFF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招标代理机构：河北高速集团工程咨询有限公司 </w:t>
            </w:r>
          </w:p>
        </w:tc>
      </w:tr>
      <w:tr w14:paraId="6A9504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D4F821A">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地址：石家庄长安区裕华东路509号</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87AF149">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地址：石家庄高新区黄河大道136号石家庄科技中心2号楼22层2201室 </w:t>
            </w:r>
          </w:p>
        </w:tc>
      </w:tr>
      <w:tr w14:paraId="3F1148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1DBF24AD">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lang w:eastAsia="zh-CN"/>
                <w14:ligatures w14:val="none"/>
              </w:rPr>
            </w:pPr>
            <w:r>
              <w:rPr>
                <w:rFonts w:hint="eastAsia" w:ascii="宋体" w:hAnsi="宋体" w:eastAsia="宋体" w:cs="宋体"/>
                <w:kern w:val="0"/>
                <w:sz w:val="24"/>
                <w:szCs w:val="24"/>
                <w14:ligatures w14:val="none"/>
              </w:rPr>
              <w:t>联系人：李娜、</w:t>
            </w:r>
            <w:r>
              <w:rPr>
                <w:rFonts w:hint="eastAsia" w:ascii="宋体" w:hAnsi="宋体" w:eastAsia="宋体" w:cs="宋体"/>
                <w:kern w:val="0"/>
                <w:sz w:val="24"/>
                <w:szCs w:val="24"/>
                <w:lang w:val="en-US" w:eastAsia="zh-CN"/>
                <w14:ligatures w14:val="none"/>
              </w:rPr>
              <w:t>李方敏</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3397E3DE">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联系人：张德祥</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lang w:val="en-US" w:eastAsia="zh-CN"/>
                <w14:ligatures w14:val="none"/>
              </w:rPr>
              <w:t>项目经理</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14:ligatures w14:val="none"/>
              </w:rPr>
              <w:t xml:space="preserve">、张光磊、张宁 </w:t>
            </w:r>
          </w:p>
        </w:tc>
      </w:tr>
      <w:tr w14:paraId="20CBCD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E241C5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电话：0311-66726762</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2E877343">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14:ligatures w14:val="none"/>
              </w:rPr>
              <w:t>电话：15200028108、13229867006</w:t>
            </w:r>
          </w:p>
        </w:tc>
      </w:tr>
      <w:tr w14:paraId="0C278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42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2FC2EDC">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 xml:space="preserve">电子邮箱：/ </w:t>
            </w:r>
          </w:p>
        </w:tc>
        <w:tc>
          <w:tcPr>
            <w:tcW w:w="4967" w:type="dxa"/>
            <w:tcBorders>
              <w:top w:val="single" w:color="auto" w:sz="8" w:space="0"/>
              <w:left w:val="single" w:color="auto" w:sz="8" w:space="0"/>
              <w:bottom w:val="single" w:color="auto" w:sz="8" w:space="0"/>
              <w:right w:val="single" w:color="auto" w:sz="8" w:space="0"/>
            </w:tcBorders>
            <w:tcMar>
              <w:top w:w="75" w:type="dxa"/>
              <w:left w:w="150" w:type="dxa"/>
              <w:bottom w:w="75" w:type="dxa"/>
              <w:right w:w="150" w:type="dxa"/>
            </w:tcMar>
          </w:tcPr>
          <w:p w14:paraId="4C831AA0">
            <w:pPr>
              <w:keepNext w:val="0"/>
              <w:keepLines w:val="0"/>
              <w:pageBreakBefore w:val="0"/>
              <w:widowControl/>
              <w:kinsoku/>
              <w:wordWrap/>
              <w:overflowPunct/>
              <w:topLinePunct w:val="0"/>
              <w:autoSpaceDE/>
              <w:autoSpaceDN/>
              <w:bidi w:val="0"/>
              <w:adjustRightInd w:val="0"/>
              <w:snapToGrid/>
              <w:spacing w:line="240" w:lineRule="auto"/>
              <w:ind w:left="-122" w:leftChars="-58" w:right="-168" w:rightChars="-80"/>
              <w:jc w:val="left"/>
              <w:textAlignment w:val="auto"/>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电子邮箱：</w:t>
            </w:r>
            <w:r>
              <w:rPr>
                <w:rFonts w:hint="eastAsia" w:ascii="宋体" w:hAnsi="宋体" w:eastAsia="宋体" w:cs="宋体"/>
                <w:kern w:val="0"/>
                <w:sz w:val="24"/>
                <w:szCs w:val="24"/>
                <w:lang w:val="en-US" w:eastAsia="zh-CN"/>
                <w14:ligatures w14:val="none"/>
              </w:rPr>
              <w:t>/</w:t>
            </w:r>
            <w:r>
              <w:rPr>
                <w:rFonts w:hint="eastAsia" w:ascii="宋体" w:hAnsi="宋体" w:eastAsia="宋体" w:cs="宋体"/>
                <w:kern w:val="0"/>
                <w:sz w:val="24"/>
                <w:szCs w:val="24"/>
                <w14:ligatures w14:val="none"/>
              </w:rPr>
              <w:t xml:space="preserve"> </w:t>
            </w:r>
          </w:p>
        </w:tc>
      </w:tr>
    </w:tbl>
    <w:p w14:paraId="7AD1D27B">
      <w:pPr>
        <w:keepNext w:val="0"/>
        <w:keepLines w:val="0"/>
        <w:pageBreakBefore w:val="0"/>
        <w:wordWrap/>
        <w:overflowPunct/>
        <w:topLinePunct w:val="0"/>
        <w:bidi w:val="0"/>
        <w:snapToGrid/>
        <w:spacing w:line="360" w:lineRule="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14:ligatures w14:val="none"/>
        </w:rPr>
        <w:t>6.</w:t>
      </w:r>
      <w:r>
        <w:rPr>
          <w:rFonts w:hint="eastAsia" w:ascii="宋体" w:hAnsi="宋体" w:eastAsia="宋体" w:cs="宋体"/>
          <w:kern w:val="0"/>
          <w:sz w:val="24"/>
          <w:szCs w:val="24"/>
          <w14:ligatures w14:val="none"/>
        </w:rPr>
        <w:t>其他公示内容</w:t>
      </w:r>
      <w:r>
        <w:rPr>
          <w:rFonts w:hint="eastAsia" w:ascii="宋体" w:hAnsi="宋体" w:eastAsia="宋体" w:cs="宋体"/>
          <w:kern w:val="0"/>
          <w:sz w:val="24"/>
          <w:szCs w:val="24"/>
          <w:lang w:eastAsia="zh-CN"/>
          <w14:ligatures w14:val="none"/>
        </w:rPr>
        <w:t>：</w:t>
      </w:r>
      <w:r>
        <w:rPr>
          <w:rFonts w:hint="eastAsia" w:ascii="宋体" w:hAnsi="宋体" w:eastAsia="宋体" w:cs="宋体"/>
          <w:kern w:val="0"/>
          <w:sz w:val="24"/>
          <w:szCs w:val="24"/>
          <w:lang w:val="en-US" w:eastAsia="zh-CN"/>
          <w14:ligatures w14:val="none"/>
        </w:rPr>
        <w:t>全部投标单位：</w:t>
      </w:r>
      <w:r>
        <w:rPr>
          <w:rFonts w:hint="eastAsia" w:ascii="宋体" w:hAnsi="宋体" w:eastAsia="宋体" w:cs="宋体"/>
          <w:color w:val="auto"/>
          <w:spacing w:val="-6"/>
          <w:sz w:val="24"/>
          <w:szCs w:val="24"/>
          <w:highlight w:val="none"/>
          <w:u w:val="none"/>
          <w:lang w:eastAsia="zh-CN"/>
        </w:rPr>
        <w:t>（</w:t>
      </w:r>
      <w:r>
        <w:rPr>
          <w:rFonts w:hint="eastAsia" w:ascii="宋体" w:hAnsi="宋体" w:eastAsia="宋体" w:cs="宋体"/>
          <w:color w:val="auto"/>
          <w:spacing w:val="-6"/>
          <w:sz w:val="24"/>
          <w:szCs w:val="24"/>
          <w:highlight w:val="none"/>
          <w:u w:val="none"/>
          <w:lang w:val="en-US" w:eastAsia="zh-CN"/>
        </w:rPr>
        <w:t>1）</w:t>
      </w:r>
      <w:r>
        <w:rPr>
          <w:rFonts w:hint="eastAsia" w:ascii="宋体" w:hAnsi="宋体" w:eastAsia="宋体" w:cs="宋体"/>
          <w:i w:val="0"/>
          <w:iCs w:val="0"/>
          <w:caps w:val="0"/>
          <w:color w:val="auto"/>
          <w:spacing w:val="0"/>
          <w:sz w:val="24"/>
          <w:szCs w:val="24"/>
          <w:highlight w:val="none"/>
          <w:u w:val="none"/>
          <w:shd w:val="clear" w:fill="FFFFFF"/>
        </w:rPr>
        <w:t>河北旅投世纪物业发展集团有限公司</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lang w:val="en-US" w:eastAsia="zh-CN"/>
        </w:rPr>
        <w:t>2）</w:t>
      </w:r>
      <w:r>
        <w:rPr>
          <w:rFonts w:hint="eastAsia" w:ascii="宋体" w:hAnsi="宋体" w:eastAsia="宋体" w:cs="宋体"/>
          <w:i w:val="0"/>
          <w:iCs w:val="0"/>
          <w:caps w:val="0"/>
          <w:color w:val="auto"/>
          <w:spacing w:val="0"/>
          <w:sz w:val="24"/>
          <w:szCs w:val="24"/>
          <w:highlight w:val="none"/>
          <w:u w:val="none"/>
          <w:shd w:val="clear" w:fill="FFFFFF"/>
        </w:rPr>
        <w:t>河北燕赵驿行物业管理有限公司</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lang w:val="en-US" w:eastAsia="zh-CN"/>
        </w:rPr>
        <w:t>3）</w:t>
      </w:r>
      <w:r>
        <w:rPr>
          <w:rFonts w:hint="eastAsia" w:ascii="宋体" w:hAnsi="宋体" w:eastAsia="宋体" w:cs="宋体"/>
          <w:i w:val="0"/>
          <w:iCs w:val="0"/>
          <w:caps w:val="0"/>
          <w:color w:val="auto"/>
          <w:spacing w:val="0"/>
          <w:sz w:val="24"/>
          <w:szCs w:val="24"/>
          <w:highlight w:val="none"/>
          <w:u w:val="none"/>
          <w:shd w:val="clear" w:fill="FFFFFF"/>
        </w:rPr>
        <w:t>石家庄和田物业服务有限公司</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lang w:val="en-US" w:eastAsia="zh-CN"/>
        </w:rPr>
        <w:t>4</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rPr>
        <w:t>河北菲竹物业服务有限公司</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lang w:val="en-US" w:eastAsia="zh-CN"/>
        </w:rPr>
        <w:t>5</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rPr>
        <w:t>河北高盛物业服务有限公司</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lang w:val="en-US" w:eastAsia="zh-CN"/>
        </w:rPr>
        <w:t>6</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rPr>
        <w:t>河北谨睿物业管理有限公司</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lang w:val="en-US" w:eastAsia="zh-CN"/>
        </w:rPr>
        <w:t>7</w:t>
      </w:r>
      <w:r>
        <w:rPr>
          <w:rFonts w:hint="eastAsia" w:ascii="宋体" w:hAnsi="宋体" w:eastAsia="宋体" w:cs="宋体"/>
          <w:i w:val="0"/>
          <w:iCs w:val="0"/>
          <w:caps w:val="0"/>
          <w:color w:val="auto"/>
          <w:spacing w:val="0"/>
          <w:sz w:val="24"/>
          <w:szCs w:val="24"/>
          <w:highlight w:val="none"/>
          <w:u w:val="none"/>
          <w:shd w:val="clear" w:fill="FFFFFF"/>
          <w:lang w:eastAsia="zh-CN"/>
        </w:rPr>
        <w:t>）</w:t>
      </w:r>
      <w:r>
        <w:rPr>
          <w:rFonts w:hint="eastAsia" w:ascii="宋体" w:hAnsi="宋体" w:eastAsia="宋体" w:cs="宋体"/>
          <w:i w:val="0"/>
          <w:iCs w:val="0"/>
          <w:caps w:val="0"/>
          <w:color w:val="auto"/>
          <w:spacing w:val="0"/>
          <w:sz w:val="24"/>
          <w:szCs w:val="24"/>
          <w:highlight w:val="none"/>
          <w:u w:val="none"/>
          <w:shd w:val="clear" w:fill="FFFFFF"/>
        </w:rPr>
        <w:t>河北冀舜物业服务有限公司</w:t>
      </w:r>
      <w:r>
        <w:rPr>
          <w:rFonts w:hint="eastAsia" w:ascii="宋体" w:hAnsi="宋体" w:eastAsia="宋体" w:cs="宋体"/>
          <w:kern w:val="0"/>
          <w:sz w:val="24"/>
          <w:szCs w:val="24"/>
          <w:u w:val="none"/>
          <w:lang w:val="en-US" w:eastAsia="zh-CN"/>
          <w14:ligatures w14:val="none"/>
        </w:rPr>
        <w:t>。</w:t>
      </w:r>
      <w:bookmarkStart w:id="0" w:name="_GoBack"/>
      <w:bookmarkEnd w:id="0"/>
    </w:p>
    <w:sectPr>
      <w:pgSz w:w="11906" w:h="16838"/>
      <w:pgMar w:top="1440" w:right="1304" w:bottom="144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7C39"/>
    <w:rsid w:val="007E7D25"/>
    <w:rsid w:val="008D5B6D"/>
    <w:rsid w:val="00AE4E5E"/>
    <w:rsid w:val="00D24ED8"/>
    <w:rsid w:val="00EF493A"/>
    <w:rsid w:val="00F72CA9"/>
    <w:rsid w:val="00FB4547"/>
    <w:rsid w:val="01170C55"/>
    <w:rsid w:val="012D66CB"/>
    <w:rsid w:val="01574519"/>
    <w:rsid w:val="01C837FD"/>
    <w:rsid w:val="01D32DCE"/>
    <w:rsid w:val="02203B3A"/>
    <w:rsid w:val="02685C0C"/>
    <w:rsid w:val="02ED4765"/>
    <w:rsid w:val="02FE50B7"/>
    <w:rsid w:val="03394EB3"/>
    <w:rsid w:val="033B4BE7"/>
    <w:rsid w:val="034026E5"/>
    <w:rsid w:val="03433F84"/>
    <w:rsid w:val="03BC1270"/>
    <w:rsid w:val="03CC21CB"/>
    <w:rsid w:val="03DE3CAC"/>
    <w:rsid w:val="03ED7AE6"/>
    <w:rsid w:val="03FE65B7"/>
    <w:rsid w:val="0430275A"/>
    <w:rsid w:val="04702B56"/>
    <w:rsid w:val="04814D63"/>
    <w:rsid w:val="04D255BF"/>
    <w:rsid w:val="04F512AE"/>
    <w:rsid w:val="05393890"/>
    <w:rsid w:val="05816FE5"/>
    <w:rsid w:val="05B41169"/>
    <w:rsid w:val="05DE27C8"/>
    <w:rsid w:val="05DE7F94"/>
    <w:rsid w:val="06046DCC"/>
    <w:rsid w:val="06430CCF"/>
    <w:rsid w:val="064D58EC"/>
    <w:rsid w:val="06532730"/>
    <w:rsid w:val="06976AC0"/>
    <w:rsid w:val="06991648"/>
    <w:rsid w:val="06A27FAC"/>
    <w:rsid w:val="06D73361"/>
    <w:rsid w:val="06DF3FC3"/>
    <w:rsid w:val="07965778"/>
    <w:rsid w:val="07D01B5E"/>
    <w:rsid w:val="07DE24CD"/>
    <w:rsid w:val="080E1BD0"/>
    <w:rsid w:val="08534C69"/>
    <w:rsid w:val="08591B53"/>
    <w:rsid w:val="086571F1"/>
    <w:rsid w:val="089601FE"/>
    <w:rsid w:val="08FC0946"/>
    <w:rsid w:val="0923288D"/>
    <w:rsid w:val="097E5D15"/>
    <w:rsid w:val="098470A4"/>
    <w:rsid w:val="099A3480"/>
    <w:rsid w:val="09F00295"/>
    <w:rsid w:val="0A6436A2"/>
    <w:rsid w:val="0AB80DB3"/>
    <w:rsid w:val="0ABE2142"/>
    <w:rsid w:val="0AC0345D"/>
    <w:rsid w:val="0ACF2394"/>
    <w:rsid w:val="0B7C6E05"/>
    <w:rsid w:val="0BAB0918"/>
    <w:rsid w:val="0BEB203B"/>
    <w:rsid w:val="0BF26547"/>
    <w:rsid w:val="0C0B5A95"/>
    <w:rsid w:val="0C2A7A8F"/>
    <w:rsid w:val="0C3C6854"/>
    <w:rsid w:val="0C430B50"/>
    <w:rsid w:val="0C643595"/>
    <w:rsid w:val="0C6B18E3"/>
    <w:rsid w:val="0C9475FE"/>
    <w:rsid w:val="0CD54B31"/>
    <w:rsid w:val="0CE40585"/>
    <w:rsid w:val="0D0E115E"/>
    <w:rsid w:val="0D1163E2"/>
    <w:rsid w:val="0D197B03"/>
    <w:rsid w:val="0D8256A8"/>
    <w:rsid w:val="0D98220E"/>
    <w:rsid w:val="0DA16476"/>
    <w:rsid w:val="0DF57C95"/>
    <w:rsid w:val="0E002722"/>
    <w:rsid w:val="0E375D2D"/>
    <w:rsid w:val="0E67321C"/>
    <w:rsid w:val="0EEE7499"/>
    <w:rsid w:val="0EF645A0"/>
    <w:rsid w:val="0F307AB2"/>
    <w:rsid w:val="0F713C26"/>
    <w:rsid w:val="10245B94"/>
    <w:rsid w:val="10390BE8"/>
    <w:rsid w:val="104220FC"/>
    <w:rsid w:val="10543AE2"/>
    <w:rsid w:val="113A623D"/>
    <w:rsid w:val="11737A36"/>
    <w:rsid w:val="117D2D56"/>
    <w:rsid w:val="118714DF"/>
    <w:rsid w:val="119360D6"/>
    <w:rsid w:val="11C31551"/>
    <w:rsid w:val="12170AB5"/>
    <w:rsid w:val="12192A7F"/>
    <w:rsid w:val="12D26199"/>
    <w:rsid w:val="12F42BA4"/>
    <w:rsid w:val="14302E65"/>
    <w:rsid w:val="14333BA0"/>
    <w:rsid w:val="145500A2"/>
    <w:rsid w:val="14757415"/>
    <w:rsid w:val="14A83A66"/>
    <w:rsid w:val="14BB6070"/>
    <w:rsid w:val="14C27F24"/>
    <w:rsid w:val="14C8078D"/>
    <w:rsid w:val="14FD6EB5"/>
    <w:rsid w:val="152534E9"/>
    <w:rsid w:val="153D7C39"/>
    <w:rsid w:val="15512530"/>
    <w:rsid w:val="156D4E90"/>
    <w:rsid w:val="156F0C08"/>
    <w:rsid w:val="15966195"/>
    <w:rsid w:val="15A15EDC"/>
    <w:rsid w:val="15A777EF"/>
    <w:rsid w:val="15D078F9"/>
    <w:rsid w:val="16414353"/>
    <w:rsid w:val="16430362"/>
    <w:rsid w:val="164C2CF7"/>
    <w:rsid w:val="167C35DD"/>
    <w:rsid w:val="17400AAE"/>
    <w:rsid w:val="17773DA4"/>
    <w:rsid w:val="178934D9"/>
    <w:rsid w:val="178D35C8"/>
    <w:rsid w:val="17E92EF4"/>
    <w:rsid w:val="181D494B"/>
    <w:rsid w:val="18357EE7"/>
    <w:rsid w:val="184620F4"/>
    <w:rsid w:val="18493218"/>
    <w:rsid w:val="188E635B"/>
    <w:rsid w:val="18B232E6"/>
    <w:rsid w:val="18FA4752"/>
    <w:rsid w:val="192B4E46"/>
    <w:rsid w:val="19322678"/>
    <w:rsid w:val="195376AB"/>
    <w:rsid w:val="197C1B46"/>
    <w:rsid w:val="19A31619"/>
    <w:rsid w:val="1AE31E7C"/>
    <w:rsid w:val="1B091FFE"/>
    <w:rsid w:val="1B415B07"/>
    <w:rsid w:val="1B5B2A1B"/>
    <w:rsid w:val="1B8D3B96"/>
    <w:rsid w:val="1C0D477B"/>
    <w:rsid w:val="1C424981"/>
    <w:rsid w:val="1CC655B2"/>
    <w:rsid w:val="1D361557"/>
    <w:rsid w:val="1D37451A"/>
    <w:rsid w:val="1D434E54"/>
    <w:rsid w:val="1D9531D6"/>
    <w:rsid w:val="1D9D035D"/>
    <w:rsid w:val="1E0646F0"/>
    <w:rsid w:val="1E3D6282"/>
    <w:rsid w:val="1EAA2360"/>
    <w:rsid w:val="1EBD0C36"/>
    <w:rsid w:val="1F1A3993"/>
    <w:rsid w:val="1F5F584A"/>
    <w:rsid w:val="1F775289"/>
    <w:rsid w:val="1FAD0CAB"/>
    <w:rsid w:val="20713F99"/>
    <w:rsid w:val="209122D7"/>
    <w:rsid w:val="20E858CD"/>
    <w:rsid w:val="20FD17BE"/>
    <w:rsid w:val="217377F1"/>
    <w:rsid w:val="21B87493"/>
    <w:rsid w:val="21C445B8"/>
    <w:rsid w:val="21DD1890"/>
    <w:rsid w:val="223838DF"/>
    <w:rsid w:val="22943A5C"/>
    <w:rsid w:val="229D0DC1"/>
    <w:rsid w:val="22CD5368"/>
    <w:rsid w:val="22DE1C71"/>
    <w:rsid w:val="22EE13BE"/>
    <w:rsid w:val="22F42898"/>
    <w:rsid w:val="2397497E"/>
    <w:rsid w:val="23CC5331"/>
    <w:rsid w:val="24392B0D"/>
    <w:rsid w:val="243B1825"/>
    <w:rsid w:val="24452828"/>
    <w:rsid w:val="24891D0E"/>
    <w:rsid w:val="24C11FCA"/>
    <w:rsid w:val="253F3F84"/>
    <w:rsid w:val="2564005E"/>
    <w:rsid w:val="2584600A"/>
    <w:rsid w:val="25983F7B"/>
    <w:rsid w:val="25B20DC9"/>
    <w:rsid w:val="25B90565"/>
    <w:rsid w:val="268C004B"/>
    <w:rsid w:val="269B7AAF"/>
    <w:rsid w:val="26A56238"/>
    <w:rsid w:val="26BD6A9C"/>
    <w:rsid w:val="2715791D"/>
    <w:rsid w:val="27160EE4"/>
    <w:rsid w:val="274E68CF"/>
    <w:rsid w:val="27BA7103"/>
    <w:rsid w:val="28017DE6"/>
    <w:rsid w:val="280A3E3D"/>
    <w:rsid w:val="281913D2"/>
    <w:rsid w:val="282370EA"/>
    <w:rsid w:val="284303FE"/>
    <w:rsid w:val="284B2E0F"/>
    <w:rsid w:val="28500425"/>
    <w:rsid w:val="28650375"/>
    <w:rsid w:val="28877B07"/>
    <w:rsid w:val="28A95D87"/>
    <w:rsid w:val="28C36E49"/>
    <w:rsid w:val="28C478E9"/>
    <w:rsid w:val="29121B7F"/>
    <w:rsid w:val="29712D49"/>
    <w:rsid w:val="29915199"/>
    <w:rsid w:val="299A1A87"/>
    <w:rsid w:val="299E3412"/>
    <w:rsid w:val="29DB4666"/>
    <w:rsid w:val="29FA050D"/>
    <w:rsid w:val="29FA7DC9"/>
    <w:rsid w:val="2A4D7312"/>
    <w:rsid w:val="2A53751F"/>
    <w:rsid w:val="2A602202"/>
    <w:rsid w:val="2AC87F39"/>
    <w:rsid w:val="2AF5107C"/>
    <w:rsid w:val="2AF61758"/>
    <w:rsid w:val="2B2838DB"/>
    <w:rsid w:val="2B744A61"/>
    <w:rsid w:val="2B966957"/>
    <w:rsid w:val="2BA61037"/>
    <w:rsid w:val="2C6D5DF1"/>
    <w:rsid w:val="2C7B7B25"/>
    <w:rsid w:val="2CE455E0"/>
    <w:rsid w:val="2CE5735B"/>
    <w:rsid w:val="2CEA709A"/>
    <w:rsid w:val="2CEB696E"/>
    <w:rsid w:val="2D2A393B"/>
    <w:rsid w:val="2D3E2F42"/>
    <w:rsid w:val="2D52361A"/>
    <w:rsid w:val="2D7F4088"/>
    <w:rsid w:val="2DA336ED"/>
    <w:rsid w:val="2E1E0778"/>
    <w:rsid w:val="2E50117F"/>
    <w:rsid w:val="2E7279F9"/>
    <w:rsid w:val="2E8A5886"/>
    <w:rsid w:val="2E8C5F2F"/>
    <w:rsid w:val="2EBE07DF"/>
    <w:rsid w:val="2EEB5001"/>
    <w:rsid w:val="2EFC1307"/>
    <w:rsid w:val="2F9E5F1A"/>
    <w:rsid w:val="2FED29FE"/>
    <w:rsid w:val="305B0918"/>
    <w:rsid w:val="30933502"/>
    <w:rsid w:val="30986E0D"/>
    <w:rsid w:val="30CE30FC"/>
    <w:rsid w:val="30CE6CD3"/>
    <w:rsid w:val="30FC739C"/>
    <w:rsid w:val="30FC7F2C"/>
    <w:rsid w:val="311C7A3E"/>
    <w:rsid w:val="324829F3"/>
    <w:rsid w:val="32A51FD4"/>
    <w:rsid w:val="32A93554"/>
    <w:rsid w:val="32C3279A"/>
    <w:rsid w:val="32F72E33"/>
    <w:rsid w:val="334D2131"/>
    <w:rsid w:val="33BB4587"/>
    <w:rsid w:val="33D44600"/>
    <w:rsid w:val="33D877C7"/>
    <w:rsid w:val="350065DE"/>
    <w:rsid w:val="352A69FF"/>
    <w:rsid w:val="352C0D36"/>
    <w:rsid w:val="35343375"/>
    <w:rsid w:val="3579545F"/>
    <w:rsid w:val="359D20C3"/>
    <w:rsid w:val="35CA305F"/>
    <w:rsid w:val="35E900D9"/>
    <w:rsid w:val="35F1660F"/>
    <w:rsid w:val="360C62D3"/>
    <w:rsid w:val="36174C78"/>
    <w:rsid w:val="36637EBD"/>
    <w:rsid w:val="369D598D"/>
    <w:rsid w:val="36E0150E"/>
    <w:rsid w:val="36E25286"/>
    <w:rsid w:val="376B527C"/>
    <w:rsid w:val="37DD44FA"/>
    <w:rsid w:val="380B4369"/>
    <w:rsid w:val="3825542A"/>
    <w:rsid w:val="38417D8A"/>
    <w:rsid w:val="38570293"/>
    <w:rsid w:val="38A309BF"/>
    <w:rsid w:val="38C369F1"/>
    <w:rsid w:val="38D502B2"/>
    <w:rsid w:val="3A1439A9"/>
    <w:rsid w:val="3A240A5B"/>
    <w:rsid w:val="3A3F654C"/>
    <w:rsid w:val="3A540249"/>
    <w:rsid w:val="3A5C6ECF"/>
    <w:rsid w:val="3A647D60"/>
    <w:rsid w:val="3A780E00"/>
    <w:rsid w:val="3A7E52C6"/>
    <w:rsid w:val="3A9E14C4"/>
    <w:rsid w:val="3AE01ADD"/>
    <w:rsid w:val="3B712735"/>
    <w:rsid w:val="3B822B94"/>
    <w:rsid w:val="3BA23236"/>
    <w:rsid w:val="3BE253E0"/>
    <w:rsid w:val="3C007272"/>
    <w:rsid w:val="3C333E8E"/>
    <w:rsid w:val="3C554718"/>
    <w:rsid w:val="3C6752CE"/>
    <w:rsid w:val="3CA8487C"/>
    <w:rsid w:val="3D0F66A9"/>
    <w:rsid w:val="3D6C1B73"/>
    <w:rsid w:val="3DD31D46"/>
    <w:rsid w:val="3DD32C78"/>
    <w:rsid w:val="3E467EA9"/>
    <w:rsid w:val="3E686071"/>
    <w:rsid w:val="3EC66A11"/>
    <w:rsid w:val="3F1E2BD3"/>
    <w:rsid w:val="3F5575B0"/>
    <w:rsid w:val="3F5A5177"/>
    <w:rsid w:val="3F666E0D"/>
    <w:rsid w:val="3F823162"/>
    <w:rsid w:val="3FA4132B"/>
    <w:rsid w:val="3FBD5751"/>
    <w:rsid w:val="3FCD25B3"/>
    <w:rsid w:val="3FF57DD8"/>
    <w:rsid w:val="3FFB4CC3"/>
    <w:rsid w:val="404D19C2"/>
    <w:rsid w:val="40D43E92"/>
    <w:rsid w:val="40D675BC"/>
    <w:rsid w:val="411E510D"/>
    <w:rsid w:val="414601C0"/>
    <w:rsid w:val="415D5C35"/>
    <w:rsid w:val="41676AB4"/>
    <w:rsid w:val="41850CE8"/>
    <w:rsid w:val="41AF7B44"/>
    <w:rsid w:val="41BA3087"/>
    <w:rsid w:val="41D11490"/>
    <w:rsid w:val="41D26921"/>
    <w:rsid w:val="41E35DF5"/>
    <w:rsid w:val="41EC62E1"/>
    <w:rsid w:val="423D15C3"/>
    <w:rsid w:val="42474F8A"/>
    <w:rsid w:val="42A653BA"/>
    <w:rsid w:val="42AB29D0"/>
    <w:rsid w:val="42B31885"/>
    <w:rsid w:val="42BD2703"/>
    <w:rsid w:val="42D737C5"/>
    <w:rsid w:val="42E44134"/>
    <w:rsid w:val="43056584"/>
    <w:rsid w:val="430622FC"/>
    <w:rsid w:val="430F2F5F"/>
    <w:rsid w:val="431E13F4"/>
    <w:rsid w:val="43374264"/>
    <w:rsid w:val="433E1A96"/>
    <w:rsid w:val="43495316"/>
    <w:rsid w:val="43741014"/>
    <w:rsid w:val="438C45B0"/>
    <w:rsid w:val="439D67BD"/>
    <w:rsid w:val="43EA492C"/>
    <w:rsid w:val="441D3D59"/>
    <w:rsid w:val="447E2AB3"/>
    <w:rsid w:val="449C6A74"/>
    <w:rsid w:val="44ED72D0"/>
    <w:rsid w:val="44FE14DD"/>
    <w:rsid w:val="451C7BB5"/>
    <w:rsid w:val="453942C3"/>
    <w:rsid w:val="45832866"/>
    <w:rsid w:val="458B3F07"/>
    <w:rsid w:val="458E6941"/>
    <w:rsid w:val="459C4852"/>
    <w:rsid w:val="45D64208"/>
    <w:rsid w:val="462844A3"/>
    <w:rsid w:val="463D2143"/>
    <w:rsid w:val="46472CEE"/>
    <w:rsid w:val="467B15AE"/>
    <w:rsid w:val="46A120DD"/>
    <w:rsid w:val="46B65AA3"/>
    <w:rsid w:val="46EB783F"/>
    <w:rsid w:val="46FB3692"/>
    <w:rsid w:val="47422765"/>
    <w:rsid w:val="474B6530"/>
    <w:rsid w:val="474C2F00"/>
    <w:rsid w:val="47573126"/>
    <w:rsid w:val="476F0470"/>
    <w:rsid w:val="47875E2B"/>
    <w:rsid w:val="47CA1B4A"/>
    <w:rsid w:val="47EB4678"/>
    <w:rsid w:val="47EF15B1"/>
    <w:rsid w:val="47FB6345"/>
    <w:rsid w:val="4869579D"/>
    <w:rsid w:val="490B241B"/>
    <w:rsid w:val="49B51A7F"/>
    <w:rsid w:val="4A056E6A"/>
    <w:rsid w:val="4A2D63C1"/>
    <w:rsid w:val="4A442959"/>
    <w:rsid w:val="4A5A3216"/>
    <w:rsid w:val="4A9621B8"/>
    <w:rsid w:val="4AFF1B0B"/>
    <w:rsid w:val="4B5160DF"/>
    <w:rsid w:val="4B9573D1"/>
    <w:rsid w:val="4C03562B"/>
    <w:rsid w:val="4C4A7CD8"/>
    <w:rsid w:val="4C6D519A"/>
    <w:rsid w:val="4C71207B"/>
    <w:rsid w:val="4C7A0B36"/>
    <w:rsid w:val="4CD26EC1"/>
    <w:rsid w:val="4CFB0F9A"/>
    <w:rsid w:val="4CFD03E0"/>
    <w:rsid w:val="4D054FAC"/>
    <w:rsid w:val="4D063625"/>
    <w:rsid w:val="4D1833EC"/>
    <w:rsid w:val="4D341814"/>
    <w:rsid w:val="4D401408"/>
    <w:rsid w:val="4D6C68F4"/>
    <w:rsid w:val="4D821300"/>
    <w:rsid w:val="4E405BBF"/>
    <w:rsid w:val="4E4B32B9"/>
    <w:rsid w:val="4E79477B"/>
    <w:rsid w:val="4E8C71C7"/>
    <w:rsid w:val="4E952649"/>
    <w:rsid w:val="4E9D3DF6"/>
    <w:rsid w:val="4EC95E40"/>
    <w:rsid w:val="4EEA7FD8"/>
    <w:rsid w:val="4F1B712F"/>
    <w:rsid w:val="4F247D92"/>
    <w:rsid w:val="4F691C49"/>
    <w:rsid w:val="4F710AFD"/>
    <w:rsid w:val="4F8B4AD3"/>
    <w:rsid w:val="4FE92CD6"/>
    <w:rsid w:val="500252DD"/>
    <w:rsid w:val="501009DA"/>
    <w:rsid w:val="50210776"/>
    <w:rsid w:val="503C110B"/>
    <w:rsid w:val="504514CC"/>
    <w:rsid w:val="509C604E"/>
    <w:rsid w:val="50A53155"/>
    <w:rsid w:val="512A47D3"/>
    <w:rsid w:val="513918A9"/>
    <w:rsid w:val="519D3E2C"/>
    <w:rsid w:val="526112FD"/>
    <w:rsid w:val="52632A25"/>
    <w:rsid w:val="52C14FCC"/>
    <w:rsid w:val="533A5109"/>
    <w:rsid w:val="535D7D17"/>
    <w:rsid w:val="536B319B"/>
    <w:rsid w:val="53783E55"/>
    <w:rsid w:val="53BF536C"/>
    <w:rsid w:val="53D02297"/>
    <w:rsid w:val="53EE4E13"/>
    <w:rsid w:val="546155E5"/>
    <w:rsid w:val="54A6749B"/>
    <w:rsid w:val="54C53DC5"/>
    <w:rsid w:val="54D93F4C"/>
    <w:rsid w:val="54E0475B"/>
    <w:rsid w:val="54ED5472"/>
    <w:rsid w:val="55035F6A"/>
    <w:rsid w:val="550A17D8"/>
    <w:rsid w:val="55200C41"/>
    <w:rsid w:val="55436A98"/>
    <w:rsid w:val="557E569C"/>
    <w:rsid w:val="56423E3A"/>
    <w:rsid w:val="565A053D"/>
    <w:rsid w:val="56AE5501"/>
    <w:rsid w:val="570E42D5"/>
    <w:rsid w:val="572648C3"/>
    <w:rsid w:val="57476D14"/>
    <w:rsid w:val="57585886"/>
    <w:rsid w:val="57EF2F07"/>
    <w:rsid w:val="58216C5D"/>
    <w:rsid w:val="58665E8D"/>
    <w:rsid w:val="58675193"/>
    <w:rsid w:val="58B3450C"/>
    <w:rsid w:val="590B19EC"/>
    <w:rsid w:val="59470AD8"/>
    <w:rsid w:val="596B480F"/>
    <w:rsid w:val="59CE54CA"/>
    <w:rsid w:val="59D2488F"/>
    <w:rsid w:val="59D6612D"/>
    <w:rsid w:val="59DE4FE1"/>
    <w:rsid w:val="59F842F5"/>
    <w:rsid w:val="59FD5DAF"/>
    <w:rsid w:val="5A322975"/>
    <w:rsid w:val="5A6279C1"/>
    <w:rsid w:val="5A64198B"/>
    <w:rsid w:val="5AD7215D"/>
    <w:rsid w:val="5AE66844"/>
    <w:rsid w:val="5B24111A"/>
    <w:rsid w:val="5B2A2BD4"/>
    <w:rsid w:val="5B4A5024"/>
    <w:rsid w:val="5B81031A"/>
    <w:rsid w:val="5BA97484"/>
    <w:rsid w:val="5C2B01CA"/>
    <w:rsid w:val="5C89392A"/>
    <w:rsid w:val="5CBD5382"/>
    <w:rsid w:val="5CE368C3"/>
    <w:rsid w:val="5CF53766"/>
    <w:rsid w:val="5CFD7E74"/>
    <w:rsid w:val="5D2A5097"/>
    <w:rsid w:val="5D3C6BEF"/>
    <w:rsid w:val="5DF9688E"/>
    <w:rsid w:val="5EB153BA"/>
    <w:rsid w:val="5ED22865"/>
    <w:rsid w:val="5EFC4888"/>
    <w:rsid w:val="5F0674B4"/>
    <w:rsid w:val="5F371382"/>
    <w:rsid w:val="5F5024DD"/>
    <w:rsid w:val="5FB05672"/>
    <w:rsid w:val="5FB36E1F"/>
    <w:rsid w:val="5FD903D8"/>
    <w:rsid w:val="5FE315A4"/>
    <w:rsid w:val="61204131"/>
    <w:rsid w:val="612C0D28"/>
    <w:rsid w:val="619336A2"/>
    <w:rsid w:val="61C465CF"/>
    <w:rsid w:val="61C84EF5"/>
    <w:rsid w:val="61ED04B8"/>
    <w:rsid w:val="61F53810"/>
    <w:rsid w:val="61FF0CA7"/>
    <w:rsid w:val="62145A44"/>
    <w:rsid w:val="624C78D4"/>
    <w:rsid w:val="62696301"/>
    <w:rsid w:val="62A00CA3"/>
    <w:rsid w:val="62B24F88"/>
    <w:rsid w:val="62DD22DA"/>
    <w:rsid w:val="62E713A4"/>
    <w:rsid w:val="63304B00"/>
    <w:rsid w:val="633604BC"/>
    <w:rsid w:val="63461B81"/>
    <w:rsid w:val="637660E4"/>
    <w:rsid w:val="63770991"/>
    <w:rsid w:val="63BC11BC"/>
    <w:rsid w:val="63E458E8"/>
    <w:rsid w:val="64267CB1"/>
    <w:rsid w:val="643B1191"/>
    <w:rsid w:val="645B1022"/>
    <w:rsid w:val="64A01811"/>
    <w:rsid w:val="64EF4547"/>
    <w:rsid w:val="652A239B"/>
    <w:rsid w:val="652B3002"/>
    <w:rsid w:val="65590A67"/>
    <w:rsid w:val="65827169"/>
    <w:rsid w:val="65982A27"/>
    <w:rsid w:val="65D57BE0"/>
    <w:rsid w:val="65DC0F6F"/>
    <w:rsid w:val="662B5A52"/>
    <w:rsid w:val="66501015"/>
    <w:rsid w:val="666351EC"/>
    <w:rsid w:val="67395F4D"/>
    <w:rsid w:val="6759039D"/>
    <w:rsid w:val="675F4E6C"/>
    <w:rsid w:val="677C5A96"/>
    <w:rsid w:val="677D0530"/>
    <w:rsid w:val="67980EC5"/>
    <w:rsid w:val="67FF113F"/>
    <w:rsid w:val="68132EF5"/>
    <w:rsid w:val="68BB30BE"/>
    <w:rsid w:val="68D4417F"/>
    <w:rsid w:val="68EA74FF"/>
    <w:rsid w:val="68F558EC"/>
    <w:rsid w:val="69594684"/>
    <w:rsid w:val="695D5F23"/>
    <w:rsid w:val="69A753F0"/>
    <w:rsid w:val="69C77D13"/>
    <w:rsid w:val="69E623BC"/>
    <w:rsid w:val="69EB1780"/>
    <w:rsid w:val="6A3D7B02"/>
    <w:rsid w:val="6A3F726A"/>
    <w:rsid w:val="6A8120E5"/>
    <w:rsid w:val="6A9E4A45"/>
    <w:rsid w:val="6AA162E3"/>
    <w:rsid w:val="6AC02C0D"/>
    <w:rsid w:val="6AD61449"/>
    <w:rsid w:val="6AE83F12"/>
    <w:rsid w:val="6BB169FA"/>
    <w:rsid w:val="6BDA3955"/>
    <w:rsid w:val="6C335661"/>
    <w:rsid w:val="6C382C77"/>
    <w:rsid w:val="6C5C7D67"/>
    <w:rsid w:val="6C64581A"/>
    <w:rsid w:val="6C7837BE"/>
    <w:rsid w:val="6C837F78"/>
    <w:rsid w:val="6CDA3D2E"/>
    <w:rsid w:val="6D003795"/>
    <w:rsid w:val="6D2E1340"/>
    <w:rsid w:val="6DDA538F"/>
    <w:rsid w:val="6DE50BDD"/>
    <w:rsid w:val="6DFB0400"/>
    <w:rsid w:val="6E062772"/>
    <w:rsid w:val="6E2E4332"/>
    <w:rsid w:val="6E361438"/>
    <w:rsid w:val="6E5042A8"/>
    <w:rsid w:val="6E5B69FB"/>
    <w:rsid w:val="6E5E73CE"/>
    <w:rsid w:val="6EC42D83"/>
    <w:rsid w:val="6EDF6F83"/>
    <w:rsid w:val="6F0E3818"/>
    <w:rsid w:val="6F38269A"/>
    <w:rsid w:val="6F4831D1"/>
    <w:rsid w:val="6F806E0F"/>
    <w:rsid w:val="6F993A2D"/>
    <w:rsid w:val="6F9F7EFF"/>
    <w:rsid w:val="6FB2689C"/>
    <w:rsid w:val="6FC34F4E"/>
    <w:rsid w:val="70645DE9"/>
    <w:rsid w:val="707D50FC"/>
    <w:rsid w:val="70CE3BAA"/>
    <w:rsid w:val="70D54F38"/>
    <w:rsid w:val="72255A4C"/>
    <w:rsid w:val="72677E12"/>
    <w:rsid w:val="72822E9E"/>
    <w:rsid w:val="72850298"/>
    <w:rsid w:val="72A2709C"/>
    <w:rsid w:val="72B868C0"/>
    <w:rsid w:val="72EC55D7"/>
    <w:rsid w:val="730218E9"/>
    <w:rsid w:val="731D6723"/>
    <w:rsid w:val="737A0380"/>
    <w:rsid w:val="738A025C"/>
    <w:rsid w:val="73C37F71"/>
    <w:rsid w:val="73EF1E6D"/>
    <w:rsid w:val="73EF6311"/>
    <w:rsid w:val="74081D32"/>
    <w:rsid w:val="741A69C0"/>
    <w:rsid w:val="7467234B"/>
    <w:rsid w:val="74707355"/>
    <w:rsid w:val="74A470FC"/>
    <w:rsid w:val="75120509"/>
    <w:rsid w:val="751C1388"/>
    <w:rsid w:val="751D7233"/>
    <w:rsid w:val="752B15CB"/>
    <w:rsid w:val="752E554A"/>
    <w:rsid w:val="75324707"/>
    <w:rsid w:val="758111EB"/>
    <w:rsid w:val="75874327"/>
    <w:rsid w:val="758B68DD"/>
    <w:rsid w:val="75D43A11"/>
    <w:rsid w:val="75E17EDC"/>
    <w:rsid w:val="7609649E"/>
    <w:rsid w:val="76956D73"/>
    <w:rsid w:val="76EC2FDC"/>
    <w:rsid w:val="77193CE7"/>
    <w:rsid w:val="77AC6CCD"/>
    <w:rsid w:val="77CE4490"/>
    <w:rsid w:val="780B56E4"/>
    <w:rsid w:val="781C5ADA"/>
    <w:rsid w:val="78300CA6"/>
    <w:rsid w:val="785250C1"/>
    <w:rsid w:val="78874D6A"/>
    <w:rsid w:val="78A811EC"/>
    <w:rsid w:val="78C07B74"/>
    <w:rsid w:val="78C34AEE"/>
    <w:rsid w:val="79F17243"/>
    <w:rsid w:val="79F442DB"/>
    <w:rsid w:val="7A0B19CB"/>
    <w:rsid w:val="7A5073DE"/>
    <w:rsid w:val="7A566959"/>
    <w:rsid w:val="7A7237F8"/>
    <w:rsid w:val="7AAE2C70"/>
    <w:rsid w:val="7ACC44C2"/>
    <w:rsid w:val="7ACF2B4F"/>
    <w:rsid w:val="7B1448AF"/>
    <w:rsid w:val="7B1B5C3E"/>
    <w:rsid w:val="7B62386D"/>
    <w:rsid w:val="7B7F441F"/>
    <w:rsid w:val="7B875273"/>
    <w:rsid w:val="7BA71AF0"/>
    <w:rsid w:val="7BDC65F1"/>
    <w:rsid w:val="7C1A7CA3"/>
    <w:rsid w:val="7C3F3BAE"/>
    <w:rsid w:val="7C55517F"/>
    <w:rsid w:val="7C967C78"/>
    <w:rsid w:val="7CB579CC"/>
    <w:rsid w:val="7CEF6AB6"/>
    <w:rsid w:val="7D160F4B"/>
    <w:rsid w:val="7D2B7277"/>
    <w:rsid w:val="7D523A71"/>
    <w:rsid w:val="7D79553E"/>
    <w:rsid w:val="7DBB54B6"/>
    <w:rsid w:val="7DBD2FDC"/>
    <w:rsid w:val="7DC46119"/>
    <w:rsid w:val="7DD50326"/>
    <w:rsid w:val="7DE844FD"/>
    <w:rsid w:val="7E024E93"/>
    <w:rsid w:val="7E3A462D"/>
    <w:rsid w:val="7E9C0E44"/>
    <w:rsid w:val="7EB55306"/>
    <w:rsid w:val="7EC14D4E"/>
    <w:rsid w:val="7ED24865"/>
    <w:rsid w:val="7EE84089"/>
    <w:rsid w:val="7F62208D"/>
    <w:rsid w:val="7F853FCE"/>
    <w:rsid w:val="7F8F6BF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kern w:val="2"/>
    </w:r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11"/>
    <w:basedOn w:val="5"/>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2069</Words>
  <Characters>2309</Characters>
  <Lines>0</Lines>
  <Paragraphs>0</Paragraphs>
  <TotalTime>2</TotalTime>
  <ScaleCrop>false</ScaleCrop>
  <LinksUpToDate>false</LinksUpToDate>
  <CharactersWithSpaces>2329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2025-01-13T03:58:00Z</dcterms:created>
  <dc:creator>杨云</dc:creator>
  <cp:lastModifiedBy>张宁</cp:lastModifiedBy>
  <cp:lastPrinted>2025-04-18T07:31:00Z</cp:lastPrinted>
  <dcterms:modified xsi:type="dcterms:W3CDTF">2025-08-27T08:36:37Z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9F2113EDDAE544599C4C98C3FA0901DD_13</vt:lpwstr>
  </property>
  <property fmtid="{D5CDD505-2E9C-101B-9397-08002B2CF9AE}" pid="4" name="KSOTemplateDocerSaveRecord">
    <vt:lpwstr>eyJoZGlkIjoiNGFjNGU5MGM1NzNmMGRmMGE0N2VjNjk3NDcyNTAwODYiLCJ1c2VySWQiOiIxNjgyOTM3NTgwIn0=</vt:lpwstr>
  </property>
</Properties>
</file>