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黑体" w:hAnsi="黑体" w:eastAsia="黑体" w:cs="宋体"/>
          <w:kern w:val="0"/>
          <w:sz w:val="34"/>
          <w:szCs w:val="34"/>
        </w:rPr>
      </w:pPr>
      <w:r>
        <w:rPr>
          <w:rFonts w:hint="eastAsia" w:ascii="黑体" w:hAnsi="黑体" w:eastAsia="黑体" w:cs="宋体"/>
          <w:kern w:val="0"/>
          <w:sz w:val="34"/>
          <w:szCs w:val="34"/>
        </w:rPr>
        <w:t>黄石等4条高速公路收费站称重设施改造工程施工</w:t>
      </w:r>
    </w:p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黑体" w:hAnsi="黑体" w:eastAsia="黑体" w:cs="宋体"/>
          <w:kern w:val="0"/>
          <w:sz w:val="34"/>
          <w:szCs w:val="34"/>
        </w:rPr>
      </w:pPr>
      <w:r>
        <w:rPr>
          <w:rFonts w:hint="eastAsia" w:ascii="黑体" w:hAnsi="黑体" w:eastAsia="黑体" w:cs="宋体"/>
          <w:kern w:val="0"/>
          <w:sz w:val="34"/>
          <w:szCs w:val="34"/>
        </w:rPr>
        <w:t>中标候选人公示</w:t>
      </w:r>
    </w:p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宋体" w:hAnsi="宋体" w:eastAsia="宋体" w:cs="宋体"/>
          <w:vanish/>
          <w:kern w:val="0"/>
          <w:szCs w:val="21"/>
        </w:rPr>
      </w:pPr>
      <w:r>
        <w:rPr>
          <w:rFonts w:hint="eastAsia" w:ascii="宋体" w:hAnsi="宋体" w:eastAsia="宋体" w:cs="宋体"/>
          <w:vanish/>
          <w:kern w:val="0"/>
          <w:szCs w:val="21"/>
        </w:rPr>
        <w:t xml:space="preserve">招标计划公告编号： I1300000001124658001001001   来源平台： [平台内]    发布日期： </w:t>
      </w:r>
    </w:p>
    <w:tbl>
      <w:tblPr>
        <w:tblStyle w:val="10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6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招标项目名称：黄石等4条高速公路收费站称重设施改造工程施工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招标编号：SH-GC-2024-059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公示内容：</w:t>
            </w:r>
          </w:p>
          <w:p>
            <w:pPr>
              <w:widowControl/>
              <w:adjustRightInd w:val="0"/>
              <w:snapToGrid w:val="0"/>
              <w:ind w:left="-122" w:leftChars="-58" w:right="-168" w:rightChars="-80" w:firstLine="48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tbl>
            <w:tblPr>
              <w:tblStyle w:val="10"/>
              <w:tblW w:w="5000" w:type="pct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89"/>
              <w:gridCol w:w="526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5000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标段：黄石等4条高速公路收费站称重设施改造工程施工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9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开标时间：2024-10-8</w:t>
                  </w:r>
                </w:p>
              </w:tc>
              <w:tc>
                <w:tcPr>
                  <w:tcW w:w="290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开标地点：河北公共资源大厦 412网上开标室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9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公示开始日期：2024-10-11</w:t>
                  </w:r>
                </w:p>
              </w:tc>
              <w:tc>
                <w:tcPr>
                  <w:tcW w:w="290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公示截止日期：2024-10-14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1.中标候选人名单 </w:t>
            </w:r>
          </w:p>
          <w:tbl>
            <w:tblPr>
              <w:tblStyle w:val="10"/>
              <w:tblW w:w="9062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6"/>
              <w:gridCol w:w="1341"/>
              <w:gridCol w:w="1339"/>
              <w:gridCol w:w="1016"/>
              <w:gridCol w:w="850"/>
              <w:gridCol w:w="325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中标候选人单位名称</w:t>
                  </w:r>
                </w:p>
              </w:tc>
              <w:tc>
                <w:tcPr>
                  <w:tcW w:w="13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投标价格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(单位：元)</w:t>
                  </w:r>
                </w:p>
              </w:tc>
              <w:tc>
                <w:tcPr>
                  <w:tcW w:w="133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评标价格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(单位：元)</w:t>
                  </w:r>
                </w:p>
              </w:tc>
              <w:tc>
                <w:tcPr>
                  <w:tcW w:w="10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工程质量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安全目标</w:t>
                  </w:r>
                </w:p>
              </w:tc>
              <w:tc>
                <w:tcPr>
                  <w:tcW w:w="3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工期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路安通智科技集团有限公司</w:t>
                  </w:r>
                </w:p>
              </w:tc>
              <w:tc>
                <w:tcPr>
                  <w:tcW w:w="13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4099211</w:t>
                  </w:r>
                </w:p>
              </w:tc>
              <w:tc>
                <w:tcPr>
                  <w:tcW w:w="133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4099211</w:t>
                  </w:r>
                </w:p>
              </w:tc>
              <w:tc>
                <w:tcPr>
                  <w:tcW w:w="10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工程竣(交)工验收质量评定:合格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不发生安全生产责任事故。</w:t>
                  </w:r>
                </w:p>
              </w:tc>
              <w:tc>
                <w:tcPr>
                  <w:tcW w:w="3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计划开工时间2024年10月底，具体开工日期按照监理人指令开工，施工工期3个月，试运行期3个月；缺陷责任期12个月。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山西四和交通工程有限责任公司</w:t>
                  </w:r>
                </w:p>
              </w:tc>
              <w:tc>
                <w:tcPr>
                  <w:tcW w:w="13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4097263</w:t>
                  </w:r>
                </w:p>
              </w:tc>
              <w:tc>
                <w:tcPr>
                  <w:tcW w:w="133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4097263</w:t>
                  </w:r>
                </w:p>
              </w:tc>
              <w:tc>
                <w:tcPr>
                  <w:tcW w:w="10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工程竣(交)工验收质量评定:合格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不发生安全生产责任事故。</w:t>
                  </w:r>
                </w:p>
              </w:tc>
              <w:tc>
                <w:tcPr>
                  <w:tcW w:w="3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计划开工时间2024年10月底，具体开工日期按照监理人指令开工，施工工期3个月，试运行期3个月；缺陷责任期12个月。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134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4103200</w:t>
                  </w:r>
                </w:p>
              </w:tc>
              <w:tc>
                <w:tcPr>
                  <w:tcW w:w="133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4103200</w:t>
                  </w:r>
                </w:p>
              </w:tc>
              <w:tc>
                <w:tcPr>
                  <w:tcW w:w="101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工程竣(交)工验收质量评定:合格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不发生安全生产责任事故。</w:t>
                  </w:r>
                </w:p>
              </w:tc>
              <w:tc>
                <w:tcPr>
                  <w:tcW w:w="3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计划开工时间2024年10月底，具体开工日期按照监理人指令开工，施工工期3个月，试运行期3个月；缺陷责任期12个月。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2.中标候选人项目经理和项目总工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  <w:gridCol w:w="892"/>
              <w:gridCol w:w="562"/>
              <w:gridCol w:w="1242"/>
              <w:gridCol w:w="2552"/>
              <w:gridCol w:w="197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中标候选人单位名称 </w:t>
                  </w:r>
                </w:p>
              </w:tc>
              <w:tc>
                <w:tcPr>
                  <w:tcW w:w="8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项目经理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职称 </w:t>
                  </w:r>
                </w:p>
              </w:tc>
              <w:tc>
                <w:tcPr>
                  <w:tcW w:w="124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相关证书名称 </w:t>
                  </w:r>
                </w:p>
              </w:tc>
              <w:tc>
                <w:tcPr>
                  <w:tcW w:w="25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相关证书编号 </w:t>
                  </w:r>
                </w:p>
              </w:tc>
              <w:tc>
                <w:tcPr>
                  <w:tcW w:w="1974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Chars="-8" w:hanging="16" w:hangingChars="8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安全生产考核合格证书编号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路安通智科技集团有限公司</w:t>
                  </w:r>
                </w:p>
              </w:tc>
              <w:tc>
                <w:tcPr>
                  <w:tcW w:w="8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宋青海</w:t>
                  </w:r>
                </w:p>
              </w:tc>
              <w:tc>
                <w:tcPr>
                  <w:tcW w:w="0" w:type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工程师</w:t>
                  </w:r>
                </w:p>
              </w:tc>
              <w:tc>
                <w:tcPr>
                  <w:tcW w:w="124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一级建造师注册证书</w:t>
                  </w:r>
                </w:p>
              </w:tc>
              <w:tc>
                <w:tcPr>
                  <w:tcW w:w="25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专业：机电工程，证书编号：京1112020202101967</w:t>
                  </w:r>
                </w:p>
              </w:tc>
              <w:tc>
                <w:tcPr>
                  <w:tcW w:w="1974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京交安B(21)G01635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山西四和交通工程有限责任公司</w:t>
                  </w:r>
                </w:p>
              </w:tc>
              <w:tc>
                <w:tcPr>
                  <w:tcW w:w="8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曹雪飞</w:t>
                  </w:r>
                </w:p>
              </w:tc>
              <w:tc>
                <w:tcPr>
                  <w:tcW w:w="0" w:type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工程师</w:t>
                  </w:r>
                </w:p>
              </w:tc>
              <w:tc>
                <w:tcPr>
                  <w:tcW w:w="124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一级建造师注册证书</w:t>
                  </w:r>
                </w:p>
              </w:tc>
              <w:tc>
                <w:tcPr>
                  <w:tcW w:w="25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专业：机电工程、公路工程，证书编号：晋1142019202000179</w:t>
                  </w:r>
                </w:p>
              </w:tc>
              <w:tc>
                <w:tcPr>
                  <w:tcW w:w="1974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晋交安B(21)G00668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8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戴星</w:t>
                  </w:r>
                </w:p>
              </w:tc>
              <w:tc>
                <w:tcPr>
                  <w:tcW w:w="0" w:type="auto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工程师</w:t>
                  </w:r>
                </w:p>
              </w:tc>
              <w:tc>
                <w:tcPr>
                  <w:tcW w:w="124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一级建造师注册证书</w:t>
                  </w:r>
                </w:p>
              </w:tc>
              <w:tc>
                <w:tcPr>
                  <w:tcW w:w="25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专业：机电工程，证书编号：沪1312017201811090</w:t>
                  </w:r>
                </w:p>
              </w:tc>
              <w:tc>
                <w:tcPr>
                  <w:tcW w:w="1974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沪交安B(19)G01638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tbl>
            <w:tblPr>
              <w:tblStyle w:val="10"/>
              <w:tblW w:w="5000" w:type="pct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8"/>
              <w:gridCol w:w="1275"/>
              <w:gridCol w:w="1315"/>
              <w:gridCol w:w="292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中标候选人单位名称 </w:t>
                  </w:r>
                </w:p>
              </w:tc>
              <w:tc>
                <w:tcPr>
                  <w:tcW w:w="70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项目总工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姓名 </w:t>
                  </w:r>
                </w:p>
              </w:tc>
              <w:tc>
                <w:tcPr>
                  <w:tcW w:w="7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职称 </w:t>
                  </w:r>
                </w:p>
              </w:tc>
              <w:tc>
                <w:tcPr>
                  <w:tcW w:w="1617" w:type="pct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Chars="-8" w:hanging="16" w:hangingChars="8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安全生产考核合格证书编号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路安通智科技集团有限公司</w:t>
                  </w:r>
                </w:p>
              </w:tc>
              <w:tc>
                <w:tcPr>
                  <w:tcW w:w="70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唐农</w:t>
                  </w:r>
                </w:p>
              </w:tc>
              <w:tc>
                <w:tcPr>
                  <w:tcW w:w="7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高级工程师</w:t>
                  </w:r>
                </w:p>
              </w:tc>
              <w:tc>
                <w:tcPr>
                  <w:tcW w:w="1617" w:type="pct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京交安B(13)G05759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山西四和交通工程有限责任公司</w:t>
                  </w:r>
                </w:p>
              </w:tc>
              <w:tc>
                <w:tcPr>
                  <w:tcW w:w="70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宁剑锋</w:t>
                  </w:r>
                </w:p>
              </w:tc>
              <w:tc>
                <w:tcPr>
                  <w:tcW w:w="7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高级工程师</w:t>
                  </w:r>
                </w:p>
              </w:tc>
              <w:tc>
                <w:tcPr>
                  <w:tcW w:w="1617" w:type="pct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晋交安B(16)G00044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5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70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温宏江</w:t>
                  </w:r>
                </w:p>
              </w:tc>
              <w:tc>
                <w:tcPr>
                  <w:tcW w:w="72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高级工程师</w:t>
                  </w:r>
                </w:p>
              </w:tc>
              <w:tc>
                <w:tcPr>
                  <w:tcW w:w="1617" w:type="pct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沪交安B(22)G00241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3.中标候选人响应招标文件要求的资格能力条件 </w:t>
            </w:r>
          </w:p>
          <w:tbl>
            <w:tblPr>
              <w:tblStyle w:val="10"/>
              <w:tblW w:w="5000" w:type="pct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57"/>
              <w:gridCol w:w="340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12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中标候选人名称 </w:t>
                  </w:r>
                </w:p>
              </w:tc>
              <w:tc>
                <w:tcPr>
                  <w:tcW w:w="187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响应情况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12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路安通智科技集团有限公司</w:t>
                  </w:r>
                </w:p>
              </w:tc>
              <w:tc>
                <w:tcPr>
                  <w:tcW w:w="187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满足招标文件要求。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12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山西四和交通工程有限责任公司</w:t>
                  </w:r>
                </w:p>
              </w:tc>
              <w:tc>
                <w:tcPr>
                  <w:tcW w:w="187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满足招标文件要求。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12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1877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满足招标文件要求。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4.（1）中标候选人企业业绩 </w:t>
            </w:r>
          </w:p>
          <w:tbl>
            <w:tblPr>
              <w:tblStyle w:val="10"/>
              <w:tblW w:w="9062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1945"/>
              <w:gridCol w:w="2873"/>
              <w:gridCol w:w="1841"/>
              <w:gridCol w:w="170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序号 </w:t>
                  </w:r>
                </w:p>
              </w:tc>
              <w:tc>
                <w:tcPr>
                  <w:tcW w:w="107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中标候选人名称 </w:t>
                  </w:r>
                </w:p>
              </w:tc>
              <w:tc>
                <w:tcPr>
                  <w:tcW w:w="158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工程名称 </w:t>
                  </w:r>
                </w:p>
              </w:tc>
              <w:tc>
                <w:tcPr>
                  <w:tcW w:w="10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交（竣）工时间 </w:t>
                  </w:r>
                </w:p>
              </w:tc>
              <w:tc>
                <w:tcPr>
                  <w:tcW w:w="93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合同金额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(单位：万元)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3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1 </w:t>
                  </w:r>
                </w:p>
              </w:tc>
              <w:tc>
                <w:tcPr>
                  <w:tcW w:w="107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路安通智科技集团有限公司</w:t>
                  </w:r>
                </w:p>
              </w:tc>
              <w:tc>
                <w:tcPr>
                  <w:tcW w:w="158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溧阳至宁德高速公路（G4012）浙江景宁至文成段工程第</w:t>
                  </w:r>
                </w:p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JWJD-01 标段</w:t>
                  </w:r>
                </w:p>
              </w:tc>
              <w:tc>
                <w:tcPr>
                  <w:tcW w:w="10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/>
                    </w:rPr>
                    <w:t>202</w:t>
                  </w:r>
                  <w:r>
                    <w:rPr>
                      <w:rFonts w:hint="eastAsia" w:ascii="宋体" w:hAnsi="宋体" w:eastAsia="宋体"/>
                    </w:rPr>
                    <w:t>3</w:t>
                  </w:r>
                  <w:r>
                    <w:rPr>
                      <w:rFonts w:ascii="宋体" w:hAnsi="宋体" w:eastAsia="宋体"/>
                    </w:rPr>
                    <w:t>-</w:t>
                  </w:r>
                  <w:r>
                    <w:rPr>
                      <w:rFonts w:hint="eastAsia" w:ascii="宋体" w:hAnsi="宋体" w:eastAsia="宋体"/>
                    </w:rPr>
                    <w:t>9</w:t>
                  </w:r>
                  <w:r>
                    <w:rPr>
                      <w:rFonts w:ascii="宋体" w:hAnsi="宋体" w:eastAsia="宋体"/>
                    </w:rPr>
                    <w:t>-</w:t>
                  </w:r>
                  <w:r>
                    <w:rPr>
                      <w:rFonts w:hint="eastAsia" w:ascii="宋体" w:hAnsi="宋体" w:eastAsia="宋体"/>
                    </w:rPr>
                    <w:t>6</w:t>
                  </w:r>
                </w:p>
              </w:tc>
              <w:tc>
                <w:tcPr>
                  <w:tcW w:w="93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9276.9230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3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2 </w:t>
                  </w:r>
                </w:p>
              </w:tc>
              <w:tc>
                <w:tcPr>
                  <w:tcW w:w="107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山西四和交通工程有限责任公司</w:t>
                  </w:r>
                </w:p>
              </w:tc>
              <w:tc>
                <w:tcPr>
                  <w:tcW w:w="158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集双高速东丰至双辽段机电工程</w:t>
                  </w:r>
                </w:p>
              </w:tc>
              <w:tc>
                <w:tcPr>
                  <w:tcW w:w="10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2020-9-27</w:t>
                  </w:r>
                </w:p>
              </w:tc>
              <w:tc>
                <w:tcPr>
                  <w:tcW w:w="93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3094.2572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3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3 </w:t>
                  </w:r>
                </w:p>
              </w:tc>
              <w:tc>
                <w:tcPr>
                  <w:tcW w:w="107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158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G60公路增设枫泾立交收费站应急工程</w:t>
                  </w:r>
                </w:p>
              </w:tc>
              <w:tc>
                <w:tcPr>
                  <w:tcW w:w="10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2020-7-17</w:t>
                  </w:r>
                </w:p>
              </w:tc>
              <w:tc>
                <w:tcPr>
                  <w:tcW w:w="93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1051.5580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38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4 </w:t>
                  </w:r>
                </w:p>
              </w:tc>
              <w:tc>
                <w:tcPr>
                  <w:tcW w:w="1073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158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G60沪昆高速公路（上海段）智慧应用专项工程 </w:t>
                  </w:r>
                </w:p>
              </w:tc>
              <w:tc>
                <w:tcPr>
                  <w:tcW w:w="101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2023-6-9</w:t>
                  </w:r>
                </w:p>
              </w:tc>
              <w:tc>
                <w:tcPr>
                  <w:tcW w:w="938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1620.8888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4.（2）中标候选人项目经理、项目总工业绩 </w:t>
            </w:r>
          </w:p>
          <w:tbl>
            <w:tblPr>
              <w:tblStyle w:val="10"/>
              <w:tblW w:w="9062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3"/>
              <w:gridCol w:w="968"/>
              <w:gridCol w:w="993"/>
              <w:gridCol w:w="536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中标候选人名称 </w:t>
                  </w:r>
                </w:p>
              </w:tc>
              <w:tc>
                <w:tcPr>
                  <w:tcW w:w="9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项目经理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项目总工</w:t>
                  </w:r>
                </w:p>
              </w:tc>
              <w:tc>
                <w:tcPr>
                  <w:tcW w:w="536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中标工程名称、交（竣）工时间、合同金额（元）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7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路安通智科技集团有限公司</w:t>
                  </w:r>
                </w:p>
              </w:tc>
              <w:tc>
                <w:tcPr>
                  <w:tcW w:w="9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宋青海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唐农</w:t>
                  </w:r>
                </w:p>
              </w:tc>
              <w:tc>
                <w:tcPr>
                  <w:tcW w:w="536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项目经理业绩：曲嵩高速公路视频联网监测提升改造工程JDSG-1 标段，2024年1月4日，2417.0680万元。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color w:val="FF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项目总工业绩：杭绍台高速公路工程绍兴金华段第HSTJD08标段，2022年9月20日，6838.2682万元。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7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山西四和交通工程有限责任公司</w:t>
                  </w:r>
                </w:p>
              </w:tc>
              <w:tc>
                <w:tcPr>
                  <w:tcW w:w="9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曹雪飞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宁剑锋</w:t>
                  </w:r>
                </w:p>
              </w:tc>
              <w:tc>
                <w:tcPr>
                  <w:tcW w:w="536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项目经理业绩：渑池至淅川高速公路西峡至淅川段项目机电工程，2023年11月27日，3233.7526万元。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项目总工业绩：麻城至竹溪高速公路麻城至红安段三期机电工程（JD-1）施工，2021年12月4日，1543.9534万元。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73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</w:rPr>
                    <w:t>上海平可行智能科技有限公司</w:t>
                  </w:r>
                </w:p>
              </w:tc>
              <w:tc>
                <w:tcPr>
                  <w:tcW w:w="96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戴星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温宏江</w:t>
                  </w:r>
                </w:p>
              </w:tc>
              <w:tc>
                <w:tcPr>
                  <w:tcW w:w="536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项目经理业绩：G60公路增设枫泾立交收费站应急工程，2020年7月17日，</w:t>
                  </w:r>
                  <w:r>
                    <w:rPr>
                      <w:rFonts w:hint="eastAsia" w:ascii="宋体" w:hAnsi="宋体" w:eastAsia="宋体"/>
                    </w:rPr>
                    <w:t>1051.5580万元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。</w:t>
                  </w:r>
                </w:p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color w:val="FF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项目总工业绩：G60沪昆高速公路（上海段）智慧应用专项工程，2023年6月9日，</w:t>
                  </w:r>
                  <w:r>
                    <w:rPr>
                      <w:rFonts w:hint="eastAsia" w:ascii="宋体" w:hAnsi="宋体" w:eastAsia="宋体"/>
                    </w:rPr>
                    <w:t>1620.8888万元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5.（1）所有投标人商务标评分情况：无</w:t>
            </w:r>
          </w:p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5.（2）所有投标人技术标评分情况：无</w:t>
            </w:r>
          </w:p>
          <w:p>
            <w:pPr>
              <w:widowControl/>
              <w:adjustRightInd w:val="0"/>
              <w:snapToGrid w:val="0"/>
              <w:ind w:right="-168" w:rightChars="-8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5.（3）所有投标人总得分情况 </w:t>
            </w:r>
          </w:p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57"/>
              <w:gridCol w:w="2126"/>
              <w:gridCol w:w="19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单位名称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报价得分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总得分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路安通智科技集团有限公司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99.96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山西四和交通工程有限责任公司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99.91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99.91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上海平可行智能科技有限公司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99.89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99.89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吉林省科维交通工程有限公司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99.8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石家庄泛安科技开发有限公司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99.79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江苏建铁信息技术有限公司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99.77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安徽皖通科技股份有限公司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99.7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广东赛达交通科技股份有限公司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99.64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99.64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浙江中控信息产业股份有限公司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99.63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99.63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河北中岗通讯工程有限公司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99.63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99.63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南京凌云科技发展有限公司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99.49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99.49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湖南华鑫美好公路环境建设有限公司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99.47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99.47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华睿交通科技股份有限公司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99.43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99.43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青海康讯交通工程有限公司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99.37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99.37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江苏长天智远交通科技有限公司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99.34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广东飞达交通工程有限公司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99.3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北京云星宇交通科技股份有限公司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99.15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深圳市锦粤达科技有限公司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99.1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天津市高速公路科技发展有限公司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99.01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99.01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江西路通科技有限公司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98.86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98.86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湖南省湘筑交通科技有限公司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98.83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四川高路信息科技有限公司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98.6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浙江省机电设计研究院有限公司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98.59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98.59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四川晴宇交通科技有限公司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98.33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中咨华科交通建设技术有限公司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98.22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98.22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江苏高速公路信息工程有限公司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98.07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98.07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广东嘉益工程有限公司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97.89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97.89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东方世纪科技股份有限公司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97.81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97.81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兰州朗青交通科技有限公司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97.56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97.56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广西交科集团有限公司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97.51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97.51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河南中天高新智能科技股份有限公司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97.29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97.29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江苏安防科技有限公司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96.7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96.7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山西交通科学研究院集团有限公司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96.32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96.32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浙江高信技术股份有限公司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94.71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94.71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湖南省交通科学研究院有限公司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93.94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93.94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广东省电子技术研究所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93.78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93.78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招商智广科技（安徽）有限公司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93.66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93.66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中咨泰克交通工程集团有限公司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93.58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93.58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2735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云南康迪科技有限公司</w:t>
                  </w:r>
                </w:p>
              </w:tc>
              <w:tc>
                <w:tcPr>
                  <w:tcW w:w="1173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92.6</w:t>
                  </w:r>
                </w:p>
              </w:tc>
              <w:tc>
                <w:tcPr>
                  <w:tcW w:w="1092" w:type="pct"/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92.6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6.投标文件被否决的投标人名称、否决原因：“中铁电气化局集团第一工程有限公司”投标文件（商务文件）第 93 页、第 105 页、第 113 页字迹模糊，无法辨认，不满足评标办法第 2.1.1 项形式评审与响应性评审标准中“（1）投标文件按照招标文件规定的格式、内容填写，字迹清晰可辨。”的要求，不能通过第一个信封（商务文件）形式与响应性评审。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7.提出异议的渠道和方式：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提出异议的渠道：张 坤、张 浩 18931106855、18632418288 石家庄市新华区合作路68号新合作广场B座14层。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 </w:t>
            </w:r>
          </w:p>
          <w:p>
            <w:pPr>
              <w:widowControl/>
              <w:adjustRightInd w:val="0"/>
              <w:snapToGrid w:val="0"/>
              <w:ind w:left="-122" w:leftChars="-58" w:right="-168" w:rightChars="-80" w:firstLine="48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left="-122" w:leftChars="-58" w:right="-168" w:rightChars="-80" w:firstLine="48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联系方式 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84"/>
              <w:gridCol w:w="477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招标人：河北高速公路集团有限公司石黄分公司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招标代理机构：河北宏信招标有限公司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地址：石家庄市桥西区工农路519号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地址：河北省石家庄市新华区合作路68号新合作广场B座14层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联系人：王峥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联系人：苏东强（项目经理）、张坤、张浩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电话：0311-66726661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电话：18931106855、18632418288 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电子邮箱：/ 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ind w:left="-122" w:leftChars="-58" w:right="-168" w:rightChars="-8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 xml:space="preserve">电子邮箱：hxzb0314@163.com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8.其他公示内容：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投标单位：湖南省湘筑交通科技有限公司、广东飞达交通工程有限公司、江苏安防科技有限公司、广东嘉益工程有限公司、中咨泰克交通工程集团有限公司、华睿交通科技股份有限公司、石家庄泛安科技开发有限公司、安徽皖通科技股份有限公司、云南康迪科技有限公司、江苏长天智远交通科技有限公司、四川高路信息科技有限公司、吉林省科维交通工程有限公司、招商智广科技（安徽）有限公司、中铁电气化局集团第一工程有限公司、青海康讯交通工程有限公司、江西路通科技有限公司、南京凌云科技发展有限公司、深圳市锦粤达科技有限公司、广东赛达交通科技股份有限公司、浙江省机电设计研究院有限公司、湖南华鑫美好公路环境建设有限公司、兰州朗青交通科技有限公司、江苏建铁信息技术有限公司、广东省电子技术研究所、四川晴宇交通科技有限公司、江苏高速公路信息工程有限公司、河北中岗通讯工程有限公司、路安通智科技集团有限公司、浙江中控信息产业股份有限公司、山西四和交通工程有限责任公司、东方世纪科技股份有限公司、广西交科集团有限公司、湖南省交通科学研究院有限公司、河南中天高新智能科技股份有限公司、天津市高速公路科技发展有限公司、上海平可行智能科技有限公司、北京云星宇交通科技股份有限公司、山西交通科学研究院集团有限公司、浙江高信技术股份有限公司、中咨华科交通建设技术有限公司。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 w:val="2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yZDYxNTJjZmI2NmVkYTMyOWVjMGFiZjEzZGM5NjgifQ=="/>
  </w:docVars>
  <w:rsids>
    <w:rsidRoot w:val="0087671E"/>
    <w:rsid w:val="00006D10"/>
    <w:rsid w:val="0002288E"/>
    <w:rsid w:val="0003567A"/>
    <w:rsid w:val="000362F0"/>
    <w:rsid w:val="0004280C"/>
    <w:rsid w:val="00095805"/>
    <w:rsid w:val="000B3625"/>
    <w:rsid w:val="000B3DF6"/>
    <w:rsid w:val="000D6BC5"/>
    <w:rsid w:val="000E253B"/>
    <w:rsid w:val="00111A04"/>
    <w:rsid w:val="0012265C"/>
    <w:rsid w:val="001471ED"/>
    <w:rsid w:val="001472E1"/>
    <w:rsid w:val="00160491"/>
    <w:rsid w:val="0016095E"/>
    <w:rsid w:val="001D7D9B"/>
    <w:rsid w:val="001F1405"/>
    <w:rsid w:val="00231E0B"/>
    <w:rsid w:val="00245ED5"/>
    <w:rsid w:val="00270776"/>
    <w:rsid w:val="002F25AD"/>
    <w:rsid w:val="00303FB5"/>
    <w:rsid w:val="0034011F"/>
    <w:rsid w:val="00384F67"/>
    <w:rsid w:val="00392BA5"/>
    <w:rsid w:val="00392C88"/>
    <w:rsid w:val="003B2863"/>
    <w:rsid w:val="00401886"/>
    <w:rsid w:val="0041625E"/>
    <w:rsid w:val="00440D55"/>
    <w:rsid w:val="00463E28"/>
    <w:rsid w:val="004670D0"/>
    <w:rsid w:val="004970D0"/>
    <w:rsid w:val="004C5504"/>
    <w:rsid w:val="005046D7"/>
    <w:rsid w:val="00516825"/>
    <w:rsid w:val="00542AF7"/>
    <w:rsid w:val="00547389"/>
    <w:rsid w:val="00580A96"/>
    <w:rsid w:val="005932F6"/>
    <w:rsid w:val="005A6F6C"/>
    <w:rsid w:val="005F51D3"/>
    <w:rsid w:val="00605227"/>
    <w:rsid w:val="00606B90"/>
    <w:rsid w:val="006111E4"/>
    <w:rsid w:val="00650FC4"/>
    <w:rsid w:val="00656808"/>
    <w:rsid w:val="006A04BF"/>
    <w:rsid w:val="006B6419"/>
    <w:rsid w:val="006C2F4F"/>
    <w:rsid w:val="006D18A5"/>
    <w:rsid w:val="006E1B45"/>
    <w:rsid w:val="00702B95"/>
    <w:rsid w:val="007108ED"/>
    <w:rsid w:val="007554CA"/>
    <w:rsid w:val="007728D1"/>
    <w:rsid w:val="007A4514"/>
    <w:rsid w:val="007B00FD"/>
    <w:rsid w:val="007B1960"/>
    <w:rsid w:val="007C71C1"/>
    <w:rsid w:val="007D100D"/>
    <w:rsid w:val="007D43B7"/>
    <w:rsid w:val="007D626D"/>
    <w:rsid w:val="007E75BC"/>
    <w:rsid w:val="007F5570"/>
    <w:rsid w:val="008360E3"/>
    <w:rsid w:val="008374CF"/>
    <w:rsid w:val="008609EC"/>
    <w:rsid w:val="008715DB"/>
    <w:rsid w:val="0087671E"/>
    <w:rsid w:val="00881B95"/>
    <w:rsid w:val="008822D8"/>
    <w:rsid w:val="00882820"/>
    <w:rsid w:val="00890774"/>
    <w:rsid w:val="008B0B70"/>
    <w:rsid w:val="008B5816"/>
    <w:rsid w:val="008D34B8"/>
    <w:rsid w:val="00900CED"/>
    <w:rsid w:val="009371CD"/>
    <w:rsid w:val="00976EDE"/>
    <w:rsid w:val="00982B3E"/>
    <w:rsid w:val="009C3490"/>
    <w:rsid w:val="009C4012"/>
    <w:rsid w:val="009C77BD"/>
    <w:rsid w:val="009C7C5F"/>
    <w:rsid w:val="009D52D3"/>
    <w:rsid w:val="009E5EB5"/>
    <w:rsid w:val="009F515B"/>
    <w:rsid w:val="00A0244E"/>
    <w:rsid w:val="00A42635"/>
    <w:rsid w:val="00AD410F"/>
    <w:rsid w:val="00AD7E50"/>
    <w:rsid w:val="00AF3A51"/>
    <w:rsid w:val="00B008C5"/>
    <w:rsid w:val="00B026C3"/>
    <w:rsid w:val="00B6092E"/>
    <w:rsid w:val="00B87E65"/>
    <w:rsid w:val="00B924C2"/>
    <w:rsid w:val="00B95DE8"/>
    <w:rsid w:val="00BA1F23"/>
    <w:rsid w:val="00BD2E8F"/>
    <w:rsid w:val="00BE2ACE"/>
    <w:rsid w:val="00C337F3"/>
    <w:rsid w:val="00C67538"/>
    <w:rsid w:val="00C849ED"/>
    <w:rsid w:val="00C90DF2"/>
    <w:rsid w:val="00CA2822"/>
    <w:rsid w:val="00D065A8"/>
    <w:rsid w:val="00D210B7"/>
    <w:rsid w:val="00D451C7"/>
    <w:rsid w:val="00D47649"/>
    <w:rsid w:val="00D87364"/>
    <w:rsid w:val="00DB17F5"/>
    <w:rsid w:val="00DD3D22"/>
    <w:rsid w:val="00DE5D78"/>
    <w:rsid w:val="00E203E3"/>
    <w:rsid w:val="00E325FF"/>
    <w:rsid w:val="00E35131"/>
    <w:rsid w:val="00E62048"/>
    <w:rsid w:val="00E660E1"/>
    <w:rsid w:val="00EE58C4"/>
    <w:rsid w:val="00F1432A"/>
    <w:rsid w:val="00F506EB"/>
    <w:rsid w:val="00F55713"/>
    <w:rsid w:val="00F70419"/>
    <w:rsid w:val="00F80EDF"/>
    <w:rsid w:val="00FC36F9"/>
    <w:rsid w:val="00FC5B2B"/>
    <w:rsid w:val="00FE244D"/>
    <w:rsid w:val="68F66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5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link w:val="26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link w:val="27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HTML Cite"/>
    <w:basedOn w:val="11"/>
    <w:semiHidden/>
    <w:unhideWhenUsed/>
    <w:qFormat/>
    <w:uiPriority w:val="99"/>
    <w:rPr>
      <w:i/>
      <w:iCs/>
    </w:rPr>
  </w:style>
  <w:style w:type="character" w:customStyle="1" w:styleId="1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3 字符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gsname"/>
    <w:basedOn w:val="11"/>
    <w:qFormat/>
    <w:uiPriority w:val="0"/>
  </w:style>
  <w:style w:type="character" w:customStyle="1" w:styleId="22">
    <w:name w:val="starttime"/>
    <w:basedOn w:val="11"/>
    <w:qFormat/>
    <w:uiPriority w:val="0"/>
  </w:style>
  <w:style w:type="paragraph" w:customStyle="1" w:styleId="23">
    <w:name w:val="info_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ov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标题 4 字符"/>
    <w:basedOn w:val="11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7">
    <w:name w:val="标题 5 字符"/>
    <w:basedOn w:val="11"/>
    <w:link w:val="6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8">
    <w:name w:val="tit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layui-layer-imgbar"/>
    <w:basedOn w:val="1"/>
    <w:qFormat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</w:rPr>
  </w:style>
  <w:style w:type="paragraph" w:customStyle="1" w:styleId="30">
    <w:name w:val="layui-layer-title"/>
    <w:basedOn w:val="1"/>
    <w:qFormat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31">
    <w:name w:val="layui-layer-shad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layui-layer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layui-layer-border"/>
    <w:basedOn w:val="1"/>
    <w:qFormat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layui-layer-load"/>
    <w:basedOn w:val="1"/>
    <w:qFormat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layui-layer-ico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layui-layer-move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7">
    <w:name w:val="layui-layer-resiz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layui-layer-setwi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39">
    <w:name w:val="layui-layer-btn"/>
    <w:basedOn w:val="1"/>
    <w:qFormat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layui-layer-btn-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layui-layer-btn-c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layui-layer-rim"/>
    <w:basedOn w:val="1"/>
    <w:qFormat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layui-layer-msg"/>
    <w:basedOn w:val="1"/>
    <w:qFormat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layui-layer-hui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45">
    <w:name w:val="layui-layer-loa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layui-layer-ico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layui-layer-imguide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51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layui-layer-img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rh_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rh_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rh_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rh_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rh_t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rh_t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rh_tcent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rh_font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rh_font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rh_font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</w:rPr>
  </w:style>
  <w:style w:type="paragraph" w:customStyle="1" w:styleId="65">
    <w:name w:val="rh_font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rh_font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67">
    <w:name w:val="rh_font2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68">
    <w:name w:val="orange_font"/>
    <w:basedOn w:val="1"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</w:rPr>
  </w:style>
  <w:style w:type="paragraph" w:customStyle="1" w:styleId="69">
    <w:name w:val="red_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0">
    <w:name w:val="rh_tab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iframe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alert"/>
    <w:basedOn w:val="1"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rh_head"/>
    <w:basedOn w:val="1"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rh_logo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</w:rPr>
  </w:style>
  <w:style w:type="paragraph" w:customStyle="1" w:styleId="75">
    <w:name w:val="rh_top_bar"/>
    <w:basedOn w:val="1"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</w:rPr>
  </w:style>
  <w:style w:type="paragraph" w:customStyle="1" w:styleId="76">
    <w:name w:val="rh_left"/>
    <w:basedOn w:val="1"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rh_left_vtoggle"/>
    <w:basedOn w:val="1"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</w:rPr>
  </w:style>
  <w:style w:type="paragraph" w:customStyle="1" w:styleId="78">
    <w:name w:val="rh_left_head"/>
    <w:basedOn w:val="1"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</w:rPr>
  </w:style>
  <w:style w:type="paragraph" w:customStyle="1" w:styleId="79">
    <w:name w:val="rh_left_toggle"/>
    <w:basedOn w:val="1"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</w:rPr>
  </w:style>
  <w:style w:type="paragraph" w:customStyle="1" w:styleId="80">
    <w:name w:val="rh_toright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1">
    <w:name w:val="rh_erji_nav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2">
    <w:name w:val="rh_mainiframe"/>
    <w:basedOn w:val="1"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rh_navgation"/>
    <w:basedOn w:val="1"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rh_caozuo_title"/>
    <w:basedOn w:val="1"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</w:rPr>
  </w:style>
  <w:style w:type="paragraph" w:customStyle="1" w:styleId="85">
    <w:name w:val="rh_add_page"/>
    <w:basedOn w:val="1"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add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rh_table_ad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rh_search"/>
    <w:basedOn w:val="1"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89">
    <w:name w:val="rh_title"/>
    <w:basedOn w:val="1"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90">
    <w:name w:val="rh_login"/>
    <w:basedOn w:val="1"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rh_login_form"/>
    <w:basedOn w:val="1"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login_btn"/>
    <w:basedOn w:val="1"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</w:rPr>
  </w:style>
  <w:style w:type="paragraph" w:customStyle="1" w:styleId="93">
    <w:name w:val="ke-ed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ke-edit-i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top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96">
    <w:name w:val="top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top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98">
    <w:name w:val="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99">
    <w:name w:val="middle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middle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end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102">
    <w:name w:val="end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103">
    <w:name w:val="end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104">
    <w:name w:val="ui-helper-hidden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05">
    <w:name w:val="ui-helper-hidden-accessible"/>
    <w:basedOn w:val="1"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ui-helper-res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ui-helper-zf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ui-icon"/>
    <w:basedOn w:val="1"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ui-widget-overlay"/>
    <w:basedOn w:val="1"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ui-resizable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111">
    <w:name w:val="ui-resizable-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ui-resizable-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ui-resizable-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ui-resizable-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ui-resizable-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ui-resizable-s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ui-resizable-n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ui-resizable-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ui-selectable-helper"/>
    <w:basedOn w:val="1"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ui-button"/>
    <w:basedOn w:val="1"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ui-button-icon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ui-button-icons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ui-buttonset"/>
    <w:basedOn w:val="1"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ui-datepicker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25">
    <w:name w:val="ui-datepicker-row-brea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126">
    <w:name w:val="ui-datepicker-rtl"/>
    <w:basedOn w:val="1"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ui-dialog"/>
    <w:basedOn w:val="1"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ui-men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ui-progress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31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139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</w:rPr>
  </w:style>
  <w:style w:type="paragraph" w:customStyle="1" w:styleId="142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143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144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145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146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147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</w:rPr>
  </w:style>
  <w:style w:type="paragraph" w:customStyle="1" w:styleId="148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</w:rPr>
  </w:style>
  <w:style w:type="paragraph" w:customStyle="1" w:styleId="149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0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1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2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ui-widget-shadow"/>
    <w:basedOn w:val="1"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5">
    <w:name w:val="icons-ul"/>
    <w:basedOn w:val="1"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6">
    <w:name w:val="icon-muted"/>
    <w:basedOn w:val="1"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</w:rPr>
  </w:style>
  <w:style w:type="paragraph" w:customStyle="1" w:styleId="157">
    <w:name w:val="icon-ligh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58">
    <w:name w:val="icon-dark"/>
    <w:basedOn w:val="1"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159">
    <w:name w:val="icon-border"/>
    <w:basedOn w:val="1"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icon-2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</w:rPr>
  </w:style>
  <w:style w:type="paragraph" w:customStyle="1" w:styleId="161">
    <w:name w:val="icon-3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</w:rPr>
  </w:style>
  <w:style w:type="paragraph" w:customStyle="1" w:styleId="162">
    <w:name w:val="icon-4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</w:rPr>
  </w:style>
  <w:style w:type="paragraph" w:customStyle="1" w:styleId="163">
    <w:name w:val="icon-5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</w:rPr>
  </w:style>
  <w:style w:type="paragraph" w:customStyle="1" w:styleId="164">
    <w:name w:val="icon-stack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f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6">
    <w:name w:val="f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7">
    <w:name w:val="f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68">
    <w:name w:val="f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f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170">
    <w:name w:val="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2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7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9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0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2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6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</w:rPr>
  </w:style>
  <w:style w:type="paragraph" w:customStyle="1" w:styleId="187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0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</w:rPr>
  </w:style>
  <w:style w:type="paragraph" w:customStyle="1" w:styleId="191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</w:rPr>
  </w:style>
  <w:style w:type="paragraph" w:customStyle="1" w:styleId="193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</w:rPr>
  </w:style>
  <w:style w:type="paragraph" w:customStyle="1" w:styleId="194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</w:rPr>
  </w:style>
  <w:style w:type="paragraph" w:customStyle="1" w:styleId="195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</w:rPr>
  </w:style>
  <w:style w:type="paragraph" w:customStyle="1" w:styleId="196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</w:rPr>
  </w:style>
  <w:style w:type="paragraph" w:customStyle="1" w:styleId="197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</w:rPr>
  </w:style>
  <w:style w:type="paragraph" w:customStyle="1" w:styleId="198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</w:rPr>
  </w:style>
  <w:style w:type="paragraph" w:customStyle="1" w:styleId="199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</w:rPr>
  </w:style>
  <w:style w:type="paragraph" w:customStyle="1" w:styleId="200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</w:rPr>
  </w:style>
  <w:style w:type="paragraph" w:customStyle="1" w:styleId="201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</w:rPr>
  </w:style>
  <w:style w:type="paragraph" w:customStyle="1" w:styleId="202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</w:rPr>
  </w:style>
  <w:style w:type="paragraph" w:customStyle="1" w:styleId="203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</w:rPr>
  </w:style>
  <w:style w:type="paragraph" w:customStyle="1" w:styleId="204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</w:rPr>
  </w:style>
  <w:style w:type="paragraph" w:customStyle="1" w:styleId="205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6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7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9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</w:rPr>
  </w:style>
  <w:style w:type="paragraph" w:customStyle="1" w:styleId="210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</w:rPr>
  </w:style>
  <w:style w:type="paragraph" w:customStyle="1" w:styleId="211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2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3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15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6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7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8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0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1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4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5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6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7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8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9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0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31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2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3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4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6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7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9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</w:rPr>
  </w:style>
  <w:style w:type="paragraph" w:customStyle="1" w:styleId="241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2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3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4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6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7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</w:rPr>
  </w:style>
  <w:style w:type="paragraph" w:customStyle="1" w:styleId="248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9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0">
    <w:name w:val="页脚1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51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2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3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4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</w:rPr>
  </w:style>
  <w:style w:type="paragraph" w:customStyle="1" w:styleId="255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6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7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</w:rPr>
  </w:style>
  <w:style w:type="paragraph" w:customStyle="1" w:styleId="258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9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</w:rPr>
  </w:style>
  <w:style w:type="paragraph" w:customStyle="1" w:styleId="260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1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2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3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64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5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7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</w:rPr>
  </w:style>
  <w:style w:type="paragraph" w:customStyle="1" w:styleId="268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</w:rPr>
  </w:style>
  <w:style w:type="paragraph" w:customStyle="1" w:styleId="269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</w:rPr>
  </w:style>
  <w:style w:type="paragraph" w:customStyle="1" w:styleId="270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</w:rPr>
  </w:style>
  <w:style w:type="paragraph" w:customStyle="1" w:styleId="271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</w:rPr>
  </w:style>
  <w:style w:type="paragraph" w:customStyle="1" w:styleId="272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</w:rPr>
  </w:style>
  <w:style w:type="paragraph" w:customStyle="1" w:styleId="273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</w:rPr>
  </w:style>
  <w:style w:type="paragraph" w:customStyle="1" w:styleId="274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</w:rPr>
  </w:style>
  <w:style w:type="paragraph" w:customStyle="1" w:styleId="275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6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</w:rPr>
  </w:style>
  <w:style w:type="paragraph" w:customStyle="1" w:styleId="277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8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9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0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1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</w:rPr>
  </w:style>
  <w:style w:type="paragraph" w:customStyle="1" w:styleId="282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3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4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6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7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8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9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0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1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2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3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4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5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96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7">
    <w:name w:val="red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98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9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页眉1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1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2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3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</w:rPr>
  </w:style>
  <w:style w:type="paragraph" w:customStyle="1" w:styleId="304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5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6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07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308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9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10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11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12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13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</w:rPr>
  </w:style>
  <w:style w:type="paragraph" w:customStyle="1" w:styleId="314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315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6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7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8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</w:rPr>
  </w:style>
  <w:style w:type="paragraph" w:customStyle="1" w:styleId="319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0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1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22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3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24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5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</w:rPr>
  </w:style>
  <w:style w:type="paragraph" w:customStyle="1" w:styleId="326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7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8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9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0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1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2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3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4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5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</w:rPr>
  </w:style>
  <w:style w:type="paragraph" w:customStyle="1" w:styleId="336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</w:rPr>
  </w:style>
  <w:style w:type="paragraph" w:customStyle="1" w:styleId="337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8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9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340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</w:rPr>
  </w:style>
  <w:style w:type="paragraph" w:customStyle="1" w:styleId="341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2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3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4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5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6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7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8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9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0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1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2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3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4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5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6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7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8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9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0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1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2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3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4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5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6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7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8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9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0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1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2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3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4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5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6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7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</w:rPr>
  </w:style>
  <w:style w:type="paragraph" w:customStyle="1" w:styleId="378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</w:rPr>
  </w:style>
  <w:style w:type="paragraph" w:customStyle="1" w:styleId="379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</w:rPr>
  </w:style>
  <w:style w:type="paragraph" w:customStyle="1" w:styleId="380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1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2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3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4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5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6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7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8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9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0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1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2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3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4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5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6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7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8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9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0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1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2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3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4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5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6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7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8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9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0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1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2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3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4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5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6">
    <w:name w:val="icon-stack-ba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7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8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9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0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1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2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3">
    <w:name w:val="列表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4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5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6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7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8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9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0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1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2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3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4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5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6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7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8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9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0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1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2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3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4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5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6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7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8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9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0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1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2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3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4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5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6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7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8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9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0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1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2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3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4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5">
    <w:name w:val="slider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6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7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8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9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0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1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2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3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4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5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6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7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8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9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0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1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2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3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4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5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6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7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8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9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0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1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2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3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4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5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6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7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8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9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0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1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2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3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4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5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6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7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8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9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0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1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2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3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4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5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6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7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8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9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0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1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2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3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4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5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6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7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8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9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0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1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2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33">
    <w:name w:val="ui-icon1"/>
    <w:basedOn w:val="11"/>
    <w:uiPriority w:val="0"/>
  </w:style>
  <w:style w:type="character" w:customStyle="1" w:styleId="534">
    <w:name w:val="ui-selectmenu-text"/>
    <w:basedOn w:val="11"/>
    <w:uiPriority w:val="0"/>
  </w:style>
  <w:style w:type="character" w:customStyle="1" w:styleId="535">
    <w:name w:val="active1"/>
    <w:basedOn w:val="11"/>
    <w:uiPriority w:val="0"/>
  </w:style>
  <w:style w:type="character" w:customStyle="1" w:styleId="536">
    <w:name w:val="infro_laiyuan"/>
    <w:basedOn w:val="11"/>
    <w:uiPriority w:val="0"/>
  </w:style>
  <w:style w:type="character" w:customStyle="1" w:styleId="537">
    <w:name w:val="layui-layer-tabnow"/>
    <w:basedOn w:val="11"/>
    <w:uiPriority w:val="0"/>
  </w:style>
  <w:style w:type="character" w:customStyle="1" w:styleId="538">
    <w:name w:val="today"/>
    <w:basedOn w:val="11"/>
    <w:uiPriority w:val="0"/>
  </w:style>
  <w:style w:type="paragraph" w:customStyle="1" w:styleId="539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0">
    <w:name w:val="thre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1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2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3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4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5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6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7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8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9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0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1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2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3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4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5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6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7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8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9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0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1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2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563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64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5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6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7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8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9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0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1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2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573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574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5">
    <w:name w:val="layui-layer-btn11"/>
    <w:basedOn w:val="1"/>
    <w:qFormat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6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577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8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579">
    <w:name w:val="layui-layer-conten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0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1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</w:rPr>
  </w:style>
  <w:style w:type="character" w:customStyle="1" w:styleId="582">
    <w:name w:val="layui-layer-tabnow1"/>
    <w:basedOn w:val="11"/>
    <w:uiPriority w:val="0"/>
    <w:rPr>
      <w:shd w:val="clear" w:color="auto" w:fill="FFFFFF"/>
    </w:rPr>
  </w:style>
  <w:style w:type="paragraph" w:customStyle="1" w:styleId="583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584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5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6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587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8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</w:rPr>
  </w:style>
  <w:style w:type="paragraph" w:customStyle="1" w:styleId="589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</w:rPr>
  </w:style>
  <w:style w:type="paragraph" w:customStyle="1" w:styleId="590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</w:rPr>
  </w:style>
  <w:style w:type="paragraph" w:customStyle="1" w:styleId="591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2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3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4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5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6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7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8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9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0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1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2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3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4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5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6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7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8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9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0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1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2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3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4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5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6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7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8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9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0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1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2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3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4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5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6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7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8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9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0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</w:rPr>
  </w:style>
  <w:style w:type="paragraph" w:customStyle="1" w:styleId="631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32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</w:rPr>
  </w:style>
  <w:style w:type="paragraph" w:customStyle="1" w:styleId="633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4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5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6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7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8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9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640">
    <w:name w:val="ui-icon8"/>
    <w:basedOn w:val="11"/>
    <w:uiPriority w:val="0"/>
  </w:style>
  <w:style w:type="character" w:customStyle="1" w:styleId="641">
    <w:name w:val="ui-selectmenu-text1"/>
    <w:basedOn w:val="11"/>
    <w:uiPriority w:val="0"/>
  </w:style>
  <w:style w:type="paragraph" w:customStyle="1" w:styleId="642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3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644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5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6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7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8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9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0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1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2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53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54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55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56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57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658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</w:rPr>
  </w:style>
  <w:style w:type="paragraph" w:customStyle="1" w:styleId="659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</w:rPr>
  </w:style>
  <w:style w:type="paragraph" w:customStyle="1" w:styleId="660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</w:rPr>
  </w:style>
  <w:style w:type="paragraph" w:customStyle="1" w:styleId="661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</w:rPr>
  </w:style>
  <w:style w:type="paragraph" w:customStyle="1" w:styleId="662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63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64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65">
    <w:name w:val="ui-state-error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666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67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68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9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0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1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2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3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4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5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6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7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8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9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0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1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2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</w:rPr>
  </w:style>
  <w:style w:type="paragraph" w:customStyle="1" w:styleId="683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4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5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6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7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8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9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0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1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2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</w:rPr>
  </w:style>
  <w:style w:type="paragraph" w:customStyle="1" w:styleId="693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character" w:customStyle="1" w:styleId="694">
    <w:name w:val="infro_laiyuan1"/>
    <w:basedOn w:val="11"/>
    <w:uiPriority w:val="0"/>
    <w:rPr>
      <w:b/>
      <w:bCs/>
      <w:color w:val="0099CC"/>
    </w:rPr>
  </w:style>
  <w:style w:type="paragraph" w:customStyle="1" w:styleId="695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</w:rPr>
  </w:style>
  <w:style w:type="paragraph" w:customStyle="1" w:styleId="696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7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98">
    <w:name w:val="active2"/>
    <w:basedOn w:val="11"/>
    <w:uiPriority w:val="0"/>
    <w:rPr>
      <w:color w:val="FFFFFF"/>
      <w:shd w:val="clear" w:color="auto" w:fill="5295D8"/>
    </w:rPr>
  </w:style>
  <w:style w:type="paragraph" w:customStyle="1" w:styleId="699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0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1">
    <w:name w:val="leibie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2">
    <w:name w:val="list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3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4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05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06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</w:rPr>
  </w:style>
  <w:style w:type="paragraph" w:customStyle="1" w:styleId="707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8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</w:rPr>
  </w:style>
  <w:style w:type="character" w:customStyle="1" w:styleId="709">
    <w:name w:val="active3"/>
    <w:basedOn w:val="11"/>
    <w:uiPriority w:val="0"/>
    <w:rPr>
      <w:color w:val="FFFFFF"/>
      <w:shd w:val="clear" w:color="auto" w:fill="2B70B8"/>
    </w:rPr>
  </w:style>
  <w:style w:type="paragraph" w:customStyle="1" w:styleId="710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1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2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3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4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5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16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7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8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</w:rPr>
  </w:style>
  <w:style w:type="paragraph" w:customStyle="1" w:styleId="719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</w:rPr>
  </w:style>
  <w:style w:type="paragraph" w:customStyle="1" w:styleId="720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21">
    <w:name w:val="today1"/>
    <w:basedOn w:val="11"/>
    <w:uiPriority w:val="0"/>
    <w:rPr>
      <w:color w:val="737373"/>
    </w:rPr>
  </w:style>
  <w:style w:type="paragraph" w:customStyle="1" w:styleId="722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3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24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</w:rPr>
  </w:style>
  <w:style w:type="paragraph" w:customStyle="1" w:styleId="725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6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7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8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9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0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31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32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3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4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5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</w:rPr>
  </w:style>
  <w:style w:type="paragraph" w:customStyle="1" w:styleId="736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7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38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</w:rPr>
  </w:style>
  <w:style w:type="paragraph" w:customStyle="1" w:styleId="739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740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</w:rPr>
  </w:style>
  <w:style w:type="paragraph" w:customStyle="1" w:styleId="741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2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</w:rPr>
  </w:style>
  <w:style w:type="paragraph" w:customStyle="1" w:styleId="743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4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45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6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47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48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49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0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1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52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53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54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5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</w:rPr>
  </w:style>
  <w:style w:type="paragraph" w:customStyle="1" w:styleId="756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57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</w:rPr>
  </w:style>
  <w:style w:type="paragraph" w:customStyle="1" w:styleId="758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</w:rPr>
  </w:style>
  <w:style w:type="paragraph" w:customStyle="1" w:styleId="759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0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61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2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</w:rPr>
  </w:style>
  <w:style w:type="paragraph" w:customStyle="1" w:styleId="763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4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5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6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7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8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9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0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1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2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3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4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5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6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7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8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9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0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1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82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83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4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5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6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7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88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89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0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1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2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3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4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5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6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</w:rPr>
  </w:style>
  <w:style w:type="paragraph" w:customStyle="1" w:styleId="797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</w:rPr>
  </w:style>
  <w:style w:type="paragraph" w:customStyle="1" w:styleId="798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</w:rPr>
  </w:style>
  <w:style w:type="paragraph" w:customStyle="1" w:styleId="799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0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1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</w:rPr>
  </w:style>
  <w:style w:type="paragraph" w:customStyle="1" w:styleId="802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3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4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5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6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7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8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9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0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1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2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3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</w:rPr>
  </w:style>
  <w:style w:type="paragraph" w:customStyle="1" w:styleId="814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5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6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7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8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9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0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1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2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3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4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25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6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7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828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9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0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1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2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3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4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5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6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7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8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9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0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1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2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3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4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5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6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7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8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</w:rPr>
  </w:style>
  <w:style w:type="paragraph" w:customStyle="1" w:styleId="849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0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1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52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853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4">
    <w:name w:val="bxtlog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5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856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857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58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59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2103</Words>
  <Characters>2314</Characters>
  <Lines>121</Lines>
  <Paragraphs>126</Paragraphs>
  <TotalTime>325</TotalTime>
  <ScaleCrop>false</ScaleCrop>
  <LinksUpToDate>false</LinksUpToDate>
  <CharactersWithSpaces>4291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2024-08-27T03:48:00Z</dcterms:created>
  <dc:creator>帆 齐</dc:creator>
  <cp:lastModifiedBy>李娜</cp:lastModifiedBy>
  <cp:lastPrinted>2024-10-09T07:44:00Z</cp:lastPrinted>
  <dcterms:modified xsi:type="dcterms:W3CDTF">2024-10-11T01:59:03Z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AC9417AF72214FA684883EDC699CBDDC_12</vt:lpwstr>
  </property>
</Properties>
</file>