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7E" w:rsidRPr="00875C25" w:rsidRDefault="00EC227E" w:rsidP="00AE5F25">
      <w:pPr>
        <w:adjustRightInd w:val="0"/>
        <w:spacing w:line="400" w:lineRule="atLeast"/>
        <w:rPr>
          <w:rFonts w:ascii="宋体" w:hAnsi="宋体"/>
          <w:sz w:val="24"/>
          <w:szCs w:val="24"/>
        </w:rPr>
      </w:pPr>
      <w:bookmarkStart w:id="0" w:name="_GoBack"/>
      <w:bookmarkEnd w:id="0"/>
      <w:r w:rsidRPr="00875C25">
        <w:rPr>
          <w:rFonts w:ascii="宋体" w:hAnsi="宋体" w:hint="eastAsia"/>
          <w:sz w:val="24"/>
          <w:szCs w:val="24"/>
        </w:rPr>
        <w:t>附件2：评标办法</w:t>
      </w:r>
    </w:p>
    <w:p w:rsidR="00EC227E" w:rsidRPr="00875C25" w:rsidRDefault="00EC227E" w:rsidP="00EC227E">
      <w:pPr>
        <w:rPr>
          <w:rFonts w:ascii="宋体" w:hAnsi="宋体"/>
          <w:bCs/>
          <w:kern w:val="0"/>
          <w:sz w:val="30"/>
          <w:szCs w:val="30"/>
        </w:rPr>
      </w:pPr>
      <w:r w:rsidRPr="00875C25">
        <w:rPr>
          <w:rFonts w:ascii="宋体" w:hAnsi="宋体" w:hint="eastAsia"/>
        </w:rPr>
        <w:t>评标办法前附表</w:t>
      </w:r>
      <w:r w:rsidRPr="00875C25">
        <w:rPr>
          <w:rFonts w:ascii="宋体" w:hAnsi="宋体" w:hint="eastAsia"/>
          <w:szCs w:val="21"/>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989"/>
        <w:gridCol w:w="7775"/>
      </w:tblGrid>
      <w:tr w:rsidR="00EC227E" w:rsidRPr="00875C25" w:rsidTr="00AC3195">
        <w:trPr>
          <w:trHeight w:val="519"/>
          <w:tblHeader/>
          <w:jc w:val="center"/>
        </w:trPr>
        <w:tc>
          <w:tcPr>
            <w:tcW w:w="836"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条款号 </w:t>
            </w:r>
          </w:p>
        </w:tc>
        <w:tc>
          <w:tcPr>
            <w:tcW w:w="989"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条款名称 </w:t>
            </w:r>
          </w:p>
        </w:tc>
        <w:tc>
          <w:tcPr>
            <w:tcW w:w="7775"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评审因素与评审标准 </w:t>
            </w:r>
          </w:p>
        </w:tc>
      </w:tr>
      <w:tr w:rsidR="00EC227E" w:rsidRPr="00875C25" w:rsidTr="00AC3195">
        <w:trPr>
          <w:trHeight w:val="1796"/>
          <w:jc w:val="center"/>
        </w:trPr>
        <w:tc>
          <w:tcPr>
            <w:tcW w:w="836"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1 </w:t>
            </w:r>
          </w:p>
        </w:tc>
        <w:tc>
          <w:tcPr>
            <w:tcW w:w="989"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评标办法 </w:t>
            </w:r>
          </w:p>
        </w:tc>
        <w:tc>
          <w:tcPr>
            <w:tcW w:w="7775"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本次评标采用经评审的最高投标价法，评标委员会对满足招标文件实质性要求的投标文件，按投标报价由高到低顺序推荐1-</w:t>
            </w:r>
            <w:r w:rsidRPr="00875C25">
              <w:rPr>
                <w:rFonts w:ascii="宋体" w:hAnsi="宋体"/>
                <w:szCs w:val="21"/>
              </w:rPr>
              <w:t>3</w:t>
            </w:r>
            <w:r w:rsidRPr="00875C25">
              <w:rPr>
                <w:rFonts w:ascii="宋体" w:hAnsi="宋体" w:hint="eastAsia"/>
                <w:szCs w:val="21"/>
              </w:rPr>
              <w:t>名中标候选人；投标报价相等时，评标委员会依次按照以下优先顺序推荐中标候选人：</w:t>
            </w:r>
          </w:p>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（1）递交投标文件时间早的优先。</w:t>
            </w:r>
          </w:p>
        </w:tc>
      </w:tr>
      <w:tr w:rsidR="00EC227E" w:rsidRPr="00875C25" w:rsidTr="00AC3195">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2.1.1</w:t>
            </w:r>
          </w:p>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2.1.</w:t>
            </w:r>
            <w:r w:rsidRPr="00875C25">
              <w:rPr>
                <w:rFonts w:ascii="宋体" w:hAnsi="宋体"/>
                <w:szCs w:val="21"/>
              </w:rPr>
              <w:t>3</w:t>
            </w:r>
            <w:r w:rsidRPr="00875C25">
              <w:rPr>
                <w:rFonts w:ascii="宋体" w:hAnsi="宋体" w:hint="eastAsia"/>
                <w:szCs w:val="21"/>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形式评审与响应性评审标准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tabs>
                <w:tab w:val="left" w:pos="3060"/>
              </w:tabs>
              <w:spacing w:line="320" w:lineRule="exact"/>
              <w:rPr>
                <w:rFonts w:ascii="宋体" w:hAnsi="宋体"/>
                <w:b/>
                <w:szCs w:val="21"/>
              </w:rPr>
            </w:pPr>
            <w:r w:rsidRPr="00875C25">
              <w:rPr>
                <w:rFonts w:ascii="宋体" w:hAnsi="宋体" w:hint="eastAsia"/>
                <w:b/>
                <w:szCs w:val="21"/>
              </w:rPr>
              <w:t>第一个信封（商务及技术文件）评审标准:</w:t>
            </w:r>
          </w:p>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（1）投标文件按照招标文件规定的格式、内容填写，字迹清晰可辨：</w:t>
            </w:r>
          </w:p>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a．</w:t>
            </w:r>
            <w:proofErr w:type="gramStart"/>
            <w:r w:rsidRPr="00875C25">
              <w:rPr>
                <w:rFonts w:ascii="宋体" w:hAnsi="宋体" w:hint="eastAsia"/>
                <w:szCs w:val="21"/>
              </w:rPr>
              <w:t>投标函按招标文件</w:t>
            </w:r>
            <w:proofErr w:type="gramEnd"/>
            <w:r w:rsidRPr="00875C25">
              <w:rPr>
                <w:rFonts w:ascii="宋体" w:hAnsi="宋体" w:hint="eastAsia"/>
                <w:szCs w:val="21"/>
              </w:rPr>
              <w:t>规定填报了项目名称、</w:t>
            </w:r>
            <w:proofErr w:type="gramStart"/>
            <w:r w:rsidRPr="00875C25">
              <w:rPr>
                <w:rFonts w:ascii="宋体" w:hAnsi="宋体" w:hint="eastAsia"/>
                <w:szCs w:val="21"/>
              </w:rPr>
              <w:t>补遗书</w:t>
            </w:r>
            <w:proofErr w:type="gramEnd"/>
            <w:r w:rsidRPr="00875C25">
              <w:rPr>
                <w:rFonts w:ascii="宋体" w:hAnsi="宋体" w:hint="eastAsia"/>
                <w:szCs w:val="21"/>
              </w:rPr>
              <w:t>编号（如有）、质量要求、租赁期限、安全目标；</w:t>
            </w:r>
          </w:p>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b．投标文件组成齐全完整，内容均按规定填写。</w:t>
            </w:r>
          </w:p>
          <w:p w:rsidR="00EC227E" w:rsidRPr="00875C25" w:rsidRDefault="00EC227E" w:rsidP="00AC3195">
            <w:pPr>
              <w:widowControl/>
              <w:spacing w:line="360" w:lineRule="exact"/>
              <w:ind w:firstLineChars="200" w:firstLine="420"/>
              <w:jc w:val="left"/>
              <w:rPr>
                <w:rFonts w:ascii="宋体" w:hAnsi="宋体"/>
                <w:szCs w:val="21"/>
              </w:rPr>
            </w:pPr>
            <w:r w:rsidRPr="00875C25">
              <w:rPr>
                <w:rFonts w:ascii="宋体" w:hAnsi="宋体" w:hint="eastAsia"/>
                <w:szCs w:val="21"/>
              </w:rPr>
              <w:t>（2）投标文件上法定代表人（单位负责人）或其委托代理人的签字、投标人的单位章盖章齐全，符合招标文件规定。</w:t>
            </w:r>
          </w:p>
          <w:p w:rsidR="00EC227E" w:rsidRPr="00875C25" w:rsidRDefault="00EC227E" w:rsidP="00AC3195">
            <w:pPr>
              <w:tabs>
                <w:tab w:val="left" w:pos="3060"/>
              </w:tabs>
              <w:spacing w:line="320" w:lineRule="exact"/>
              <w:ind w:firstLineChars="200" w:firstLine="420"/>
              <w:rPr>
                <w:rFonts w:ascii="宋体" w:hAnsi="宋体"/>
                <w:szCs w:val="21"/>
              </w:rPr>
            </w:pPr>
            <w:r w:rsidRPr="00875C25">
              <w:rPr>
                <w:rFonts w:ascii="宋体" w:hAnsi="宋体" w:hint="eastAsia"/>
                <w:szCs w:val="21"/>
              </w:rPr>
              <w:t>（3）投标人按照招标文件规定的金额、形式、时效和内容提供了投标保证金，并符合投标人须知前附表3.4.1项的相关规定。</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（4）投标人法定代表人（单位负责人）授权委托代理人签署投标文件的，须提交授权委托书，且授权人和被授权人均在授权书上签名。</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（5）投标人法定代表人（单位负责人）亲自签署投标文件的，提供了法定代表人身份证明，且法定代表人（单位负责人）在法定代表人身份证明上签名。</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（6）投标人未以联合体形式投标。</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（7）同一投标人未提交两个以上不同的投标文件。</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w:t>
            </w:r>
            <w:r w:rsidRPr="00875C25">
              <w:rPr>
                <w:rFonts w:ascii="宋体" w:hAnsi="宋体"/>
                <w:szCs w:val="21"/>
              </w:rPr>
              <w:t>8</w:t>
            </w:r>
            <w:r w:rsidRPr="00875C25">
              <w:rPr>
                <w:rFonts w:ascii="宋体" w:hAnsi="宋体" w:hint="eastAsia"/>
                <w:szCs w:val="21"/>
              </w:rPr>
              <w:t>）投标文件中未出现有关投标报价的内容。</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w:t>
            </w:r>
            <w:r w:rsidRPr="00875C25">
              <w:rPr>
                <w:rFonts w:ascii="宋体" w:hAnsi="宋体"/>
                <w:szCs w:val="21"/>
              </w:rPr>
              <w:t>9</w:t>
            </w:r>
            <w:r w:rsidRPr="00875C25">
              <w:rPr>
                <w:rFonts w:ascii="宋体" w:hAnsi="宋体" w:hint="eastAsia"/>
                <w:szCs w:val="21"/>
              </w:rPr>
              <w:t>）投标文件载明的招标项目完成期限符合招标文件规定的时限。</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w:t>
            </w:r>
            <w:r w:rsidRPr="00875C25">
              <w:rPr>
                <w:rFonts w:ascii="宋体" w:hAnsi="宋体"/>
                <w:szCs w:val="21"/>
              </w:rPr>
              <w:t>10</w:t>
            </w:r>
            <w:r w:rsidRPr="00875C25">
              <w:rPr>
                <w:rFonts w:ascii="宋体" w:hAnsi="宋体" w:hint="eastAsia"/>
                <w:szCs w:val="21"/>
              </w:rPr>
              <w:t>）投标人未对本项目提出分包计划。</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（1</w:t>
            </w:r>
            <w:r w:rsidRPr="00875C25">
              <w:rPr>
                <w:rFonts w:ascii="宋体" w:hAnsi="宋体"/>
                <w:szCs w:val="21"/>
              </w:rPr>
              <w:t>1</w:t>
            </w:r>
            <w:r w:rsidRPr="00875C25">
              <w:rPr>
                <w:rFonts w:ascii="宋体" w:hAnsi="宋体" w:hint="eastAsia"/>
                <w:szCs w:val="21"/>
              </w:rPr>
              <w:t>）投标文件对招标文件的实质性要求和条件</w:t>
            </w:r>
            <w:proofErr w:type="gramStart"/>
            <w:r w:rsidRPr="00875C25">
              <w:rPr>
                <w:rFonts w:ascii="宋体" w:hAnsi="宋体" w:hint="eastAsia"/>
                <w:szCs w:val="21"/>
              </w:rPr>
              <w:t>作出</w:t>
            </w:r>
            <w:proofErr w:type="gramEnd"/>
            <w:r w:rsidRPr="00875C25">
              <w:rPr>
                <w:rFonts w:ascii="宋体" w:hAnsi="宋体" w:hint="eastAsia"/>
                <w:szCs w:val="21"/>
              </w:rPr>
              <w:t>响应。</w:t>
            </w:r>
          </w:p>
          <w:p w:rsidR="00EC227E" w:rsidRPr="00875C25" w:rsidRDefault="00EC227E" w:rsidP="00AC3195">
            <w:pPr>
              <w:tabs>
                <w:tab w:val="left" w:pos="3060"/>
              </w:tabs>
              <w:spacing w:line="360" w:lineRule="exact"/>
              <w:ind w:firstLineChars="250" w:firstLine="525"/>
              <w:rPr>
                <w:rFonts w:ascii="宋体" w:hAnsi="宋体"/>
                <w:szCs w:val="21"/>
              </w:rPr>
            </w:pPr>
            <w:r w:rsidRPr="00875C25">
              <w:rPr>
                <w:rFonts w:ascii="宋体" w:hAnsi="宋体" w:hint="eastAsia"/>
                <w:szCs w:val="21"/>
              </w:rPr>
              <w:t>（1</w:t>
            </w:r>
            <w:r w:rsidRPr="00875C25">
              <w:rPr>
                <w:rFonts w:ascii="宋体" w:hAnsi="宋体"/>
                <w:szCs w:val="21"/>
              </w:rPr>
              <w:t>2</w:t>
            </w:r>
            <w:r w:rsidRPr="00875C25">
              <w:rPr>
                <w:rFonts w:ascii="宋体" w:hAnsi="宋体" w:hint="eastAsia"/>
                <w:szCs w:val="21"/>
              </w:rPr>
              <w:t>）权利义务符合招标文件规定：</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a.投标人应接受招标文件规定的风险划分原则，未提出新的风险划分办法；</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b.投标人未增加发包人的责任范围，或减少投标人义务；</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c.投标人未提出不同的支付办法；</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d.投标人对合同纠纷、事故处理办法未提出异议；</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e.投标人在投标活动中无欺诈行为；</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f.投标人未对合同条款有重要保留。</w:t>
            </w:r>
          </w:p>
          <w:p w:rsidR="00EC227E" w:rsidRPr="00875C25" w:rsidRDefault="00EC227E" w:rsidP="00AC3195">
            <w:pPr>
              <w:tabs>
                <w:tab w:val="left" w:pos="3060"/>
              </w:tabs>
              <w:spacing w:line="320" w:lineRule="exact"/>
              <w:rPr>
                <w:rFonts w:ascii="宋体" w:hAnsi="宋体"/>
                <w:b/>
                <w:szCs w:val="21"/>
              </w:rPr>
            </w:pPr>
            <w:r w:rsidRPr="00875C25">
              <w:rPr>
                <w:rFonts w:ascii="宋体" w:hAnsi="宋体" w:hint="eastAsia"/>
                <w:b/>
                <w:szCs w:val="21"/>
              </w:rPr>
              <w:t>第二个信封（报价文件）评审标准：</w:t>
            </w:r>
          </w:p>
          <w:p w:rsidR="00EC227E" w:rsidRPr="00875C25" w:rsidRDefault="00EC227E" w:rsidP="00AC3195">
            <w:pPr>
              <w:tabs>
                <w:tab w:val="left" w:pos="3060"/>
              </w:tabs>
              <w:spacing w:line="360" w:lineRule="exact"/>
              <w:ind w:firstLineChars="200" w:firstLine="420"/>
              <w:rPr>
                <w:rFonts w:ascii="宋体" w:hAnsi="宋体"/>
                <w:bCs/>
                <w:szCs w:val="21"/>
              </w:rPr>
            </w:pPr>
            <w:r w:rsidRPr="00875C25">
              <w:rPr>
                <w:rFonts w:ascii="宋体" w:hAnsi="宋体" w:hint="eastAsia"/>
                <w:bCs/>
                <w:szCs w:val="21"/>
              </w:rPr>
              <w:t>（1）投标文件按照招标文件规定的格式、内容填写，字迹清晰可辨：</w:t>
            </w:r>
          </w:p>
          <w:p w:rsidR="00EC227E" w:rsidRPr="00875C25" w:rsidRDefault="00EC227E" w:rsidP="00AC3195">
            <w:pPr>
              <w:tabs>
                <w:tab w:val="left" w:pos="3060"/>
              </w:tabs>
              <w:spacing w:line="360" w:lineRule="exact"/>
              <w:ind w:firstLineChars="200" w:firstLine="420"/>
              <w:rPr>
                <w:rFonts w:ascii="宋体" w:hAnsi="宋体"/>
                <w:bCs/>
                <w:szCs w:val="21"/>
              </w:rPr>
            </w:pPr>
            <w:r w:rsidRPr="00875C25">
              <w:rPr>
                <w:rFonts w:ascii="宋体" w:hAnsi="宋体" w:hint="eastAsia"/>
                <w:bCs/>
                <w:szCs w:val="21"/>
              </w:rPr>
              <w:t>a.</w:t>
            </w:r>
            <w:proofErr w:type="gramStart"/>
            <w:r w:rsidRPr="00875C25">
              <w:rPr>
                <w:rFonts w:ascii="宋体" w:hAnsi="宋体" w:hint="eastAsia"/>
                <w:bCs/>
                <w:szCs w:val="21"/>
              </w:rPr>
              <w:t>投标函按招标文件</w:t>
            </w:r>
            <w:proofErr w:type="gramEnd"/>
            <w:r w:rsidRPr="00875C25">
              <w:rPr>
                <w:rFonts w:ascii="宋体" w:hAnsi="宋体" w:hint="eastAsia"/>
                <w:bCs/>
                <w:szCs w:val="21"/>
              </w:rPr>
              <w:t>规定填报了</w:t>
            </w:r>
            <w:proofErr w:type="gramStart"/>
            <w:r w:rsidRPr="00875C25">
              <w:rPr>
                <w:rFonts w:ascii="宋体" w:hAnsi="宋体" w:hint="eastAsia"/>
                <w:bCs/>
                <w:szCs w:val="21"/>
              </w:rPr>
              <w:t>补遗书</w:t>
            </w:r>
            <w:proofErr w:type="gramEnd"/>
            <w:r w:rsidRPr="00875C25">
              <w:rPr>
                <w:rFonts w:ascii="宋体" w:hAnsi="宋体" w:hint="eastAsia"/>
                <w:bCs/>
                <w:szCs w:val="21"/>
              </w:rPr>
              <w:t>编号（如有）、投标价（包括大写金额和小写金额）；</w:t>
            </w:r>
          </w:p>
          <w:p w:rsidR="00EC227E" w:rsidRPr="00875C25" w:rsidRDefault="00EC227E" w:rsidP="00AC3195">
            <w:pPr>
              <w:tabs>
                <w:tab w:val="left" w:pos="3060"/>
              </w:tabs>
              <w:spacing w:line="360" w:lineRule="exact"/>
              <w:ind w:firstLineChars="200" w:firstLine="420"/>
              <w:rPr>
                <w:rFonts w:ascii="宋体" w:hAnsi="宋体"/>
                <w:bCs/>
                <w:szCs w:val="21"/>
              </w:rPr>
            </w:pPr>
            <w:r w:rsidRPr="00875C25">
              <w:rPr>
                <w:rFonts w:ascii="宋体" w:hAnsi="宋体" w:hint="eastAsia"/>
                <w:bCs/>
                <w:szCs w:val="21"/>
              </w:rPr>
              <w:lastRenderedPageBreak/>
              <w:t>b．投标文件组成齐全完整，内容均按规定填写。</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bCs/>
                <w:szCs w:val="21"/>
              </w:rPr>
              <w:t>（2）投标</w:t>
            </w:r>
            <w:r w:rsidRPr="00875C25">
              <w:rPr>
                <w:rFonts w:ascii="宋体" w:hAnsi="宋体" w:hint="eastAsia"/>
                <w:szCs w:val="21"/>
              </w:rPr>
              <w:t>文件</w:t>
            </w:r>
            <w:r w:rsidRPr="00875C25">
              <w:rPr>
                <w:rFonts w:ascii="宋体" w:hAnsi="宋体" w:hint="eastAsia"/>
                <w:bCs/>
                <w:szCs w:val="21"/>
              </w:rPr>
              <w:t>上法定代表人（单位负责人）或其授权代理人的签字、投标人的单位章盖章齐全，符合招标文件规定。</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（3）投标报价未超过招标文件设定的最高投标限价。</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（4）投标报价的大写金额能够确定具体数值。</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（5）同一投标人未提交两个以上不同的投标报价。</w:t>
            </w:r>
          </w:p>
        </w:tc>
      </w:tr>
      <w:tr w:rsidR="00EC227E" w:rsidRPr="00875C25" w:rsidTr="00AC3195">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lastRenderedPageBreak/>
              <w:t xml:space="preserve">2.1.2 </w:t>
            </w:r>
          </w:p>
        </w:tc>
        <w:tc>
          <w:tcPr>
            <w:tcW w:w="989"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spacing w:before="100" w:beforeAutospacing="1" w:after="100" w:afterAutospacing="1"/>
              <w:jc w:val="center"/>
              <w:rPr>
                <w:rFonts w:ascii="宋体" w:hAnsi="宋体"/>
                <w:szCs w:val="21"/>
              </w:rPr>
            </w:pPr>
            <w:r w:rsidRPr="00875C25">
              <w:rPr>
                <w:rFonts w:ascii="宋体" w:hAnsi="宋体" w:hint="eastAsia"/>
                <w:szCs w:val="21"/>
              </w:rPr>
              <w:t xml:space="preserve">资格评审标准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（1）投标人具备有效的营业执照和基本账户开户许可证（或基本存款账户信息）。</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w:t>
            </w:r>
            <w:r w:rsidRPr="00875C25">
              <w:rPr>
                <w:rFonts w:ascii="宋体" w:hAnsi="宋体"/>
                <w:szCs w:val="21"/>
              </w:rPr>
              <w:t>2</w:t>
            </w:r>
            <w:r w:rsidRPr="00875C25">
              <w:rPr>
                <w:rFonts w:ascii="宋体" w:hAnsi="宋体" w:hint="eastAsia"/>
                <w:szCs w:val="21"/>
              </w:rPr>
              <w:t>）投标人的资质等级符合招标文件规定。</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（3）投标人的信誉符合招标文件规定。</w:t>
            </w:r>
          </w:p>
          <w:p w:rsidR="00EC227E" w:rsidRPr="00875C25" w:rsidRDefault="00EC227E" w:rsidP="00AC3195">
            <w:pPr>
              <w:tabs>
                <w:tab w:val="left" w:pos="3060"/>
              </w:tabs>
              <w:spacing w:line="360" w:lineRule="exact"/>
              <w:ind w:firstLineChars="200" w:firstLine="420"/>
              <w:rPr>
                <w:rFonts w:ascii="宋体" w:hAnsi="宋体"/>
                <w:szCs w:val="21"/>
              </w:rPr>
            </w:pPr>
            <w:r w:rsidRPr="00875C25">
              <w:rPr>
                <w:rFonts w:ascii="宋体" w:hAnsi="宋体" w:hint="eastAsia"/>
                <w:szCs w:val="21"/>
              </w:rPr>
              <w:t>（4）投标人不存在第二章“投标人须知”第1.4.3项或1.4.4项规定的任何一种情形。</w:t>
            </w:r>
          </w:p>
        </w:tc>
      </w:tr>
      <w:tr w:rsidR="00EC227E" w:rsidRPr="00875C25" w:rsidTr="00AC3195">
        <w:trPr>
          <w:trHeight w:val="3018"/>
          <w:jc w:val="center"/>
        </w:trPr>
        <w:tc>
          <w:tcPr>
            <w:tcW w:w="836"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rPr>
                <w:rFonts w:ascii="宋体" w:hAnsi="宋体"/>
                <w:szCs w:val="21"/>
              </w:rPr>
            </w:pPr>
            <w:r w:rsidRPr="00875C25">
              <w:rPr>
                <w:rFonts w:ascii="宋体" w:hAnsi="宋体" w:hint="eastAsia"/>
                <w:szCs w:val="21"/>
              </w:rPr>
              <w:t>3</w:t>
            </w:r>
            <w:r w:rsidRPr="00875C25">
              <w:rPr>
                <w:rFonts w:ascii="宋体" w:hAnsi="宋体"/>
                <w:szCs w:val="21"/>
              </w:rPr>
              <w:t>.6.1</w:t>
            </w:r>
          </w:p>
        </w:tc>
        <w:tc>
          <w:tcPr>
            <w:tcW w:w="989"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jc w:val="center"/>
              <w:rPr>
                <w:rFonts w:ascii="宋体" w:hAnsi="宋体"/>
                <w:szCs w:val="21"/>
              </w:rPr>
            </w:pPr>
            <w:r w:rsidRPr="00875C25">
              <w:rPr>
                <w:rFonts w:ascii="宋体" w:hAnsi="宋体" w:hint="eastAsia"/>
                <w:szCs w:val="21"/>
              </w:rPr>
              <w:t>投标文件相关信息的核查</w:t>
            </w:r>
          </w:p>
        </w:tc>
        <w:tc>
          <w:tcPr>
            <w:tcW w:w="7775" w:type="dxa"/>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adjustRightInd w:val="0"/>
              <w:snapToGrid w:val="0"/>
              <w:spacing w:line="300" w:lineRule="exact"/>
              <w:rPr>
                <w:rFonts w:ascii="宋体" w:hAnsi="宋体"/>
              </w:rPr>
            </w:pPr>
            <w:r w:rsidRPr="00875C25">
              <w:rPr>
                <w:rFonts w:ascii="宋体" w:hAnsi="宋体" w:hint="eastAsia"/>
              </w:rPr>
              <w:t>在评标过程中，评标委员会应对以下信息进行查询：</w:t>
            </w:r>
          </w:p>
          <w:p w:rsidR="00EC227E" w:rsidRPr="00875C25" w:rsidRDefault="00EC227E" w:rsidP="00AC3195">
            <w:pPr>
              <w:ind w:firstLineChars="200" w:firstLine="420"/>
              <w:rPr>
                <w:rFonts w:ascii="宋体" w:hAnsi="宋体"/>
                <w:szCs w:val="21"/>
              </w:rPr>
            </w:pPr>
            <w:r w:rsidRPr="00875C25">
              <w:rPr>
                <w:rFonts w:ascii="宋体" w:hAnsi="宋体" w:hint="eastAsia"/>
                <w:szCs w:val="21"/>
              </w:rPr>
              <w:t>（</w:t>
            </w:r>
            <w:r w:rsidRPr="00875C25">
              <w:rPr>
                <w:rFonts w:ascii="宋体" w:hAnsi="宋体"/>
                <w:szCs w:val="21"/>
              </w:rPr>
              <w:t>1</w:t>
            </w:r>
            <w:r w:rsidRPr="00875C25">
              <w:rPr>
                <w:rFonts w:ascii="宋体" w:hAnsi="宋体" w:hint="eastAsia"/>
                <w:szCs w:val="21"/>
              </w:rPr>
              <w:t>）评标委员会评标时在“国家企业信用信息公示系统（http://www.gsxt.gov.cn/)”对投标人的信用情况进行查询，若投标人存在被列入“严重违法失信企业名单”情形的（不含分公司），评标委员会应否决其投标。</w:t>
            </w:r>
          </w:p>
          <w:p w:rsidR="00EC227E" w:rsidRPr="00875C25" w:rsidRDefault="00EC227E" w:rsidP="00AC3195">
            <w:pPr>
              <w:spacing w:line="360" w:lineRule="exact"/>
              <w:ind w:firstLineChars="200" w:firstLine="420"/>
              <w:rPr>
                <w:rFonts w:ascii="宋体" w:hAnsi="宋体"/>
                <w:szCs w:val="21"/>
              </w:rPr>
            </w:pPr>
            <w:r w:rsidRPr="00875C25">
              <w:rPr>
                <w:rFonts w:ascii="宋体" w:hAnsi="宋体" w:hint="eastAsia"/>
                <w:szCs w:val="21"/>
              </w:rPr>
              <w:t>（</w:t>
            </w:r>
            <w:r w:rsidRPr="00875C25">
              <w:rPr>
                <w:rFonts w:ascii="宋体" w:hAnsi="宋体"/>
                <w:szCs w:val="21"/>
              </w:rPr>
              <w:t>2</w:t>
            </w:r>
            <w:r w:rsidRPr="00875C25">
              <w:rPr>
                <w:rFonts w:ascii="宋体" w:hAnsi="宋体" w:hint="eastAsia"/>
                <w:szCs w:val="21"/>
              </w:rPr>
              <w:t>）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rsidR="00EC227E" w:rsidRPr="00875C25" w:rsidRDefault="00EC227E" w:rsidP="00AC3195">
            <w:pPr>
              <w:spacing w:line="360" w:lineRule="exact"/>
              <w:ind w:firstLineChars="200" w:firstLine="420"/>
              <w:rPr>
                <w:rFonts w:ascii="Calibri" w:hAnsi="Calibri"/>
                <w:szCs w:val="24"/>
              </w:rPr>
            </w:pPr>
            <w:r w:rsidRPr="00875C25">
              <w:rPr>
                <w:rFonts w:ascii="宋体" w:hAnsi="宋体" w:hint="eastAsia"/>
              </w:rPr>
              <w:t>如投标人未提供相关网页截图或所附截图与复核结果不一致，评标委员会应否决其投标。</w:t>
            </w:r>
          </w:p>
          <w:p w:rsidR="00EC227E" w:rsidRPr="00875C25" w:rsidRDefault="00EC227E" w:rsidP="00AC3195">
            <w:pPr>
              <w:spacing w:line="360" w:lineRule="exact"/>
              <w:ind w:firstLineChars="200" w:firstLine="420"/>
              <w:rPr>
                <w:rFonts w:ascii="宋体" w:hAnsi="宋体"/>
                <w:szCs w:val="21"/>
              </w:rPr>
            </w:pPr>
            <w:r w:rsidRPr="00875C25">
              <w:rPr>
                <w:rFonts w:ascii="宋体" w:hAnsi="宋体" w:hint="eastAsia"/>
                <w:szCs w:val="21"/>
              </w:rPr>
              <w:t>（</w:t>
            </w:r>
            <w:r w:rsidRPr="00875C25">
              <w:rPr>
                <w:rFonts w:ascii="宋体" w:hAnsi="宋体"/>
                <w:szCs w:val="21"/>
              </w:rPr>
              <w:t>3</w:t>
            </w:r>
            <w:r w:rsidRPr="00875C25">
              <w:rPr>
                <w:rFonts w:ascii="宋体" w:hAnsi="宋体" w:hint="eastAsia"/>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EC227E" w:rsidRPr="00875C25" w:rsidTr="00AC3195">
        <w:trPr>
          <w:trHeight w:val="659"/>
          <w:jc w:val="center"/>
        </w:trPr>
        <w:tc>
          <w:tcPr>
            <w:tcW w:w="9600" w:type="dxa"/>
            <w:gridSpan w:val="3"/>
            <w:tcBorders>
              <w:top w:val="single" w:sz="4" w:space="0" w:color="auto"/>
              <w:left w:val="single" w:sz="4" w:space="0" w:color="auto"/>
              <w:bottom w:val="single" w:sz="4" w:space="0" w:color="auto"/>
              <w:right w:val="single" w:sz="4" w:space="0" w:color="auto"/>
            </w:tcBorders>
            <w:vAlign w:val="center"/>
          </w:tcPr>
          <w:p w:rsidR="00EC227E" w:rsidRPr="00875C25" w:rsidRDefault="00EC227E" w:rsidP="00AC3195">
            <w:pPr>
              <w:rPr>
                <w:rFonts w:ascii="宋体" w:hAnsi="宋体"/>
                <w:szCs w:val="21"/>
              </w:rPr>
            </w:pPr>
            <w:r w:rsidRPr="00875C25">
              <w:rPr>
                <w:rFonts w:ascii="宋体" w:hAnsi="宋体" w:hint="eastAsia"/>
                <w:szCs w:val="21"/>
              </w:rPr>
              <w:t>需要补充的其他内容：无</w:t>
            </w:r>
          </w:p>
        </w:tc>
      </w:tr>
    </w:tbl>
    <w:p w:rsidR="006644BE" w:rsidRPr="00EC227E" w:rsidRDefault="006644BE" w:rsidP="00EC227E">
      <w:pPr>
        <w:jc w:val="left"/>
      </w:pPr>
    </w:p>
    <w:sectPr w:rsidR="006644BE" w:rsidRPr="00EC2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FD" w:rsidRDefault="00033AFD" w:rsidP="00EC227E">
      <w:r>
        <w:separator/>
      </w:r>
    </w:p>
  </w:endnote>
  <w:endnote w:type="continuationSeparator" w:id="0">
    <w:p w:rsidR="00033AFD" w:rsidRDefault="00033AFD" w:rsidP="00EC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FD" w:rsidRDefault="00033AFD" w:rsidP="00EC227E">
      <w:r>
        <w:separator/>
      </w:r>
    </w:p>
  </w:footnote>
  <w:footnote w:type="continuationSeparator" w:id="0">
    <w:p w:rsidR="00033AFD" w:rsidRDefault="00033AFD" w:rsidP="00EC2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D6"/>
    <w:rsid w:val="00033AFD"/>
    <w:rsid w:val="000343D5"/>
    <w:rsid w:val="000421B0"/>
    <w:rsid w:val="000C762E"/>
    <w:rsid w:val="001A231F"/>
    <w:rsid w:val="001B456F"/>
    <w:rsid w:val="001C0F3C"/>
    <w:rsid w:val="002A6054"/>
    <w:rsid w:val="002B6199"/>
    <w:rsid w:val="002F6397"/>
    <w:rsid w:val="0034090E"/>
    <w:rsid w:val="00354D32"/>
    <w:rsid w:val="003573F7"/>
    <w:rsid w:val="00370938"/>
    <w:rsid w:val="00374133"/>
    <w:rsid w:val="00386099"/>
    <w:rsid w:val="0039647E"/>
    <w:rsid w:val="004421EA"/>
    <w:rsid w:val="0045678C"/>
    <w:rsid w:val="00497055"/>
    <w:rsid w:val="004D4EE9"/>
    <w:rsid w:val="004E219D"/>
    <w:rsid w:val="004E68F2"/>
    <w:rsid w:val="00510376"/>
    <w:rsid w:val="005548D9"/>
    <w:rsid w:val="005A035D"/>
    <w:rsid w:val="005A3DD8"/>
    <w:rsid w:val="00612CB6"/>
    <w:rsid w:val="00646DC0"/>
    <w:rsid w:val="0065773E"/>
    <w:rsid w:val="006644BE"/>
    <w:rsid w:val="006A5247"/>
    <w:rsid w:val="00711616"/>
    <w:rsid w:val="00715F7A"/>
    <w:rsid w:val="007339E6"/>
    <w:rsid w:val="00765426"/>
    <w:rsid w:val="00823221"/>
    <w:rsid w:val="008C430F"/>
    <w:rsid w:val="00923E47"/>
    <w:rsid w:val="0093129F"/>
    <w:rsid w:val="00AA55CE"/>
    <w:rsid w:val="00AE5F25"/>
    <w:rsid w:val="00AF1147"/>
    <w:rsid w:val="00B13EF5"/>
    <w:rsid w:val="00B16BBE"/>
    <w:rsid w:val="00B466A4"/>
    <w:rsid w:val="00B9385B"/>
    <w:rsid w:val="00B95694"/>
    <w:rsid w:val="00BC389F"/>
    <w:rsid w:val="00BD501B"/>
    <w:rsid w:val="00C60CB4"/>
    <w:rsid w:val="00C657B1"/>
    <w:rsid w:val="00CC26BD"/>
    <w:rsid w:val="00D315FB"/>
    <w:rsid w:val="00DA18C6"/>
    <w:rsid w:val="00DC61D6"/>
    <w:rsid w:val="00DF1E69"/>
    <w:rsid w:val="00E2670C"/>
    <w:rsid w:val="00E55982"/>
    <w:rsid w:val="00EC227E"/>
    <w:rsid w:val="00EF4D95"/>
    <w:rsid w:val="00F03349"/>
    <w:rsid w:val="00F1507E"/>
    <w:rsid w:val="00FC1A69"/>
    <w:rsid w:val="00FC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C227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2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227E"/>
    <w:rPr>
      <w:sz w:val="18"/>
      <w:szCs w:val="18"/>
    </w:rPr>
  </w:style>
  <w:style w:type="paragraph" w:styleId="a4">
    <w:name w:val="footer"/>
    <w:basedOn w:val="a"/>
    <w:link w:val="Char0"/>
    <w:uiPriority w:val="99"/>
    <w:unhideWhenUsed/>
    <w:rsid w:val="00EC22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22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C227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2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227E"/>
    <w:rPr>
      <w:sz w:val="18"/>
      <w:szCs w:val="18"/>
    </w:rPr>
  </w:style>
  <w:style w:type="paragraph" w:styleId="a4">
    <w:name w:val="footer"/>
    <w:basedOn w:val="a"/>
    <w:link w:val="Char0"/>
    <w:uiPriority w:val="99"/>
    <w:unhideWhenUsed/>
    <w:rsid w:val="00EC22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22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2024-08-13T01:45:00Z</dcterms:created>
  <dcterms:modified xsi:type="dcterms:W3CDTF">2024-08-13T01:46:00Z</dcterms:modified>
</cp:coreProperties>
</file>