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b/>
          <w:bCs/>
          <w:kern w:val="0"/>
          <w:sz w:val="36"/>
          <w:szCs w:val="36"/>
        </w:rPr>
      </w:pPr>
      <w:bookmarkStart w:id="0" w:name="OLE_LINK1"/>
      <w:r>
        <w:rPr>
          <w:rFonts w:hint="eastAsia"/>
          <w:b/>
          <w:bCs/>
          <w:kern w:val="0"/>
          <w:sz w:val="36"/>
          <w:szCs w:val="36"/>
        </w:rPr>
        <w:t>河北高速公路集团有限公司大广高速公路智慧化提升项目设计施工总承包</w:t>
      </w:r>
      <w:r>
        <w:rPr>
          <w:b/>
          <w:bCs/>
          <w:kern w:val="0"/>
          <w:sz w:val="36"/>
          <w:szCs w:val="36"/>
        </w:rPr>
        <w:t>中标候选人公示</w:t>
      </w: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bookmarkStart w:id="2" w:name="_GoBack"/>
      <w:bookmarkEnd w:id="2"/>
      <w:r>
        <w:rPr>
          <w:kern w:val="0"/>
          <w:sz w:val="21"/>
          <w:szCs w:val="21"/>
        </w:rPr>
        <w:t>招标项目名称：</w:t>
      </w:r>
      <w:r>
        <w:rPr>
          <w:rFonts w:hint="eastAsia"/>
          <w:kern w:val="0"/>
          <w:sz w:val="21"/>
          <w:szCs w:val="21"/>
        </w:rPr>
        <w:t>河北高速公路集团有限公司大广高速公路智慧化提升项目设计施工总承包</w:t>
      </w:r>
    </w:p>
    <w:p>
      <w:pPr>
        <w:widowControl/>
        <w:shd w:val="clear" w:color="auto" w:fill="FFFFFF"/>
        <w:adjustRightInd w:val="0"/>
        <w:snapToGrid w:val="0"/>
        <w:spacing w:line="360" w:lineRule="auto"/>
        <w:jc w:val="left"/>
        <w:rPr>
          <w:kern w:val="0"/>
          <w:sz w:val="21"/>
          <w:szCs w:val="21"/>
        </w:rPr>
      </w:pPr>
      <w:r>
        <w:rPr>
          <w:kern w:val="0"/>
          <w:sz w:val="21"/>
          <w:szCs w:val="21"/>
        </w:rPr>
        <w:t>招标项目编号：</w:t>
      </w:r>
      <w:r>
        <w:rPr>
          <w:rFonts w:hint="eastAsia"/>
          <w:kern w:val="0"/>
          <w:sz w:val="21"/>
          <w:szCs w:val="21"/>
        </w:rPr>
        <w:t>JT-GC-2023-098</w:t>
      </w:r>
    </w:p>
    <w:p>
      <w:pPr>
        <w:widowControl/>
        <w:shd w:val="clear" w:color="auto" w:fill="FFFFFF"/>
        <w:adjustRightInd w:val="0"/>
        <w:snapToGrid w:val="0"/>
        <w:spacing w:line="360" w:lineRule="auto"/>
        <w:jc w:val="left"/>
        <w:rPr>
          <w:kern w:val="0"/>
          <w:sz w:val="21"/>
          <w:szCs w:val="21"/>
        </w:rPr>
      </w:pPr>
      <w:r>
        <w:rPr>
          <w:kern w:val="0"/>
          <w:sz w:val="21"/>
          <w:szCs w:val="21"/>
        </w:rPr>
        <w:t>公示名称：</w:t>
      </w:r>
      <w:r>
        <w:rPr>
          <w:rFonts w:hint="eastAsia"/>
          <w:kern w:val="0"/>
          <w:sz w:val="21"/>
          <w:szCs w:val="21"/>
        </w:rPr>
        <w:t>河北高速公路集团有限公司大广高速公路智慧化提升项目设计施工总承包</w:t>
      </w:r>
      <w:r>
        <w:rPr>
          <w:kern w:val="0"/>
          <w:sz w:val="21"/>
          <w:szCs w:val="21"/>
        </w:rPr>
        <w:t>中标候选人公示</w:t>
      </w:r>
    </w:p>
    <w:p>
      <w:pPr>
        <w:widowControl/>
        <w:shd w:val="clear" w:color="auto" w:fill="FFFFFF"/>
        <w:adjustRightInd w:val="0"/>
        <w:snapToGrid w:val="0"/>
        <w:spacing w:line="360" w:lineRule="auto"/>
        <w:jc w:val="left"/>
        <w:rPr>
          <w:kern w:val="0"/>
          <w:sz w:val="21"/>
          <w:szCs w:val="21"/>
        </w:rPr>
      </w:pPr>
      <w:r>
        <w:rPr>
          <w:kern w:val="0"/>
          <w:sz w:val="21"/>
          <w:szCs w:val="21"/>
        </w:rPr>
        <w:t>公示编号：</w:t>
      </w:r>
      <w:r>
        <w:rPr>
          <w:rFonts w:hint="eastAsia"/>
          <w:kern w:val="0"/>
          <w:sz w:val="21"/>
          <w:szCs w:val="21"/>
        </w:rPr>
        <w:t>JT-GC-2023-098</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54"/>
        <w:gridCol w:w="4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2975"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河北高速公路集团有限公司大广高速公路智慧化提升项目设计施工总承包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w:t>
            </w:r>
            <w:r>
              <w:rPr>
                <w:rFonts w:hint="eastAsia"/>
                <w:kern w:val="0"/>
                <w:sz w:val="21"/>
                <w:szCs w:val="21"/>
              </w:rPr>
              <w:t>公路</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eastAsia" w:eastAsia="宋体"/>
                <w:kern w:val="0"/>
                <w:sz w:val="21"/>
                <w:szCs w:val="21"/>
                <w:lang w:eastAsia="zh-CN"/>
              </w:rPr>
            </w:pPr>
            <w:r>
              <w:rPr>
                <w:kern w:val="0"/>
                <w:sz w:val="21"/>
                <w:szCs w:val="21"/>
              </w:rPr>
              <w:t>所属地区：</w:t>
            </w:r>
            <w:r>
              <w:rPr>
                <w:rFonts w:hint="eastAsia"/>
                <w:kern w:val="0"/>
                <w:sz w:val="21"/>
                <w:szCs w:val="21"/>
                <w:lang w:val="en-US" w:eastAsia="zh-CN"/>
              </w:rPr>
              <w:t>石家庄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开标时间：2023-12-</w:t>
            </w:r>
            <w:r>
              <w:rPr>
                <w:rFonts w:hint="eastAsia"/>
                <w:kern w:val="0"/>
                <w:sz w:val="21"/>
                <w:szCs w:val="21"/>
                <w:lang w:val="en-US" w:eastAsia="zh-CN"/>
              </w:rPr>
              <w:t>18</w:t>
            </w:r>
            <w:r>
              <w:rPr>
                <w:kern w:val="0"/>
                <w:sz w:val="21"/>
                <w:szCs w:val="21"/>
              </w:rPr>
              <w:t xml:space="preserve"> 9:00</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w:t>
            </w:r>
            <w:r>
              <w:rPr>
                <w:rFonts w:hint="eastAsia"/>
                <w:kern w:val="0"/>
                <w:sz w:val="21"/>
                <w:szCs w:val="21"/>
              </w:rPr>
              <w:t>河北省公共资源交易中心4</w:t>
            </w:r>
            <w:r>
              <w:rPr>
                <w:kern w:val="0"/>
                <w:sz w:val="21"/>
                <w:szCs w:val="21"/>
              </w:rPr>
              <w:t>12</w:t>
            </w:r>
            <w:r>
              <w:rPr>
                <w:rFonts w:hint="eastAsia"/>
                <w:kern w:val="0"/>
                <w:sz w:val="21"/>
                <w:szCs w:val="21"/>
              </w:rPr>
              <w:t>开标室</w:t>
            </w:r>
            <w:r>
              <w:rPr>
                <w:rFonts w:hint="eastAsia"/>
                <w:kern w:val="0"/>
                <w:sz w:val="21"/>
                <w:szCs w:val="21"/>
                <w:lang w:val="en-US" w:eastAsia="zh-CN"/>
              </w:rPr>
              <w:t>3</w:t>
            </w:r>
            <w:r>
              <w:rPr>
                <w:rFonts w:hint="eastAsia"/>
                <w:kern w:val="0"/>
                <w:sz w:val="21"/>
                <w:szCs w:val="21"/>
              </w:rPr>
              <w:t>机位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default" w:eastAsia="宋体"/>
                <w:kern w:val="0"/>
                <w:sz w:val="21"/>
                <w:szCs w:val="21"/>
                <w:lang w:val="en-US" w:eastAsia="zh-CN"/>
              </w:rPr>
            </w:pPr>
            <w:r>
              <w:rPr>
                <w:kern w:val="0"/>
                <w:sz w:val="21"/>
                <w:szCs w:val="21"/>
              </w:rPr>
              <w:t>公示开始日期：2023-12-</w:t>
            </w:r>
            <w:r>
              <w:rPr>
                <w:rFonts w:hint="eastAsia"/>
                <w:kern w:val="0"/>
                <w:sz w:val="21"/>
                <w:szCs w:val="21"/>
                <w:lang w:val="en-US" w:eastAsia="zh-CN"/>
              </w:rPr>
              <w:t>20</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rFonts w:hint="default" w:eastAsia="宋体"/>
                <w:kern w:val="0"/>
                <w:sz w:val="21"/>
                <w:szCs w:val="21"/>
                <w:lang w:val="en-US" w:eastAsia="zh-CN"/>
              </w:rPr>
            </w:pPr>
            <w:r>
              <w:rPr>
                <w:kern w:val="0"/>
                <w:sz w:val="21"/>
                <w:szCs w:val="21"/>
              </w:rPr>
              <w:t>公示截止日期：2023-12-</w:t>
            </w:r>
            <w:r>
              <w:rPr>
                <w:rFonts w:hint="eastAsia"/>
                <w:kern w:val="0"/>
                <w:sz w:val="21"/>
                <w:szCs w:val="21"/>
                <w:lang w:val="en-US" w:eastAsia="zh-CN"/>
              </w:rPr>
              <w:t>22</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3"/>
        <w:gridCol w:w="1806"/>
        <w:gridCol w:w="1542"/>
        <w:gridCol w:w="1509"/>
        <w:gridCol w:w="1499"/>
        <w:gridCol w:w="13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r>
              <w:rPr>
                <w:rFonts w:hint="eastAsia"/>
                <w:kern w:val="0"/>
                <w:sz w:val="21"/>
                <w:szCs w:val="21"/>
              </w:rPr>
              <w:t>（元）</w:t>
            </w:r>
          </w:p>
        </w:tc>
        <w:tc>
          <w:tcPr>
            <w:tcW w:w="15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r>
              <w:rPr>
                <w:rFonts w:hint="eastAsia"/>
                <w:kern w:val="0"/>
                <w:sz w:val="21"/>
                <w:szCs w:val="21"/>
              </w:rPr>
              <w:t>（元）</w:t>
            </w:r>
          </w:p>
        </w:tc>
        <w:tc>
          <w:tcPr>
            <w:tcW w:w="14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p>
            <w:pPr>
              <w:widowControl/>
              <w:adjustRightInd w:val="0"/>
              <w:snapToGrid w:val="0"/>
              <w:jc w:val="center"/>
              <w:rPr>
                <w:kern w:val="0"/>
                <w:sz w:val="21"/>
                <w:szCs w:val="21"/>
              </w:rPr>
            </w:pPr>
            <w:r>
              <w:rPr>
                <w:rFonts w:hint="eastAsia"/>
                <w:kern w:val="0"/>
                <w:sz w:val="21"/>
                <w:szCs w:val="21"/>
              </w:rPr>
              <w:t>（日历天）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中交路桥建设有限公司、中交第二公路勘察设计研究院有限公司投标联合体</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76181948</w:t>
            </w:r>
          </w:p>
        </w:tc>
        <w:tc>
          <w:tcPr>
            <w:tcW w:w="15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76181948</w:t>
            </w:r>
          </w:p>
        </w:tc>
        <w:tc>
          <w:tcPr>
            <w:tcW w:w="14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设计要求的质量标准：符合国家、行业技术规范，通过相关部门批复。施工要求的质量标准：工程交工验收质量评定：合格，工程竣工验收质量评定：优良</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94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湖南路桥建设集团有限责任公司、湖南省交通规划勘察设计院有限公司投标联合体</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75267404</w:t>
            </w:r>
          </w:p>
        </w:tc>
        <w:tc>
          <w:tcPr>
            <w:tcW w:w="15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75267404</w:t>
            </w:r>
          </w:p>
        </w:tc>
        <w:tc>
          <w:tcPr>
            <w:tcW w:w="14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设计要求的质量标准：符合国家、行业技术规范，通过相关部门批复。施工要求的质量标准：工程交工验收质量评定：合格，工程竣工验收质量评定：优良</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8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180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湖南省交通科学研究院有限公司、安徽省交通规划设计研究总院股份有限公司投标联合体</w:t>
            </w:r>
          </w:p>
        </w:tc>
        <w:tc>
          <w:tcPr>
            <w:tcW w:w="15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78150531</w:t>
            </w:r>
          </w:p>
        </w:tc>
        <w:tc>
          <w:tcPr>
            <w:tcW w:w="15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78150531</w:t>
            </w:r>
          </w:p>
        </w:tc>
        <w:tc>
          <w:tcPr>
            <w:tcW w:w="14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设计要求的质量标准：符合国家、行业技术规范，通过相关部门批复。施工要求的质量标准：工程交工验收质量评定：合格，工程竣工验收质量评定：优良</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75</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2.中标候选人项目负责人 </w:t>
      </w:r>
    </w:p>
    <w:tbl>
      <w:tblPr>
        <w:tblStyle w:val="5"/>
        <w:tblW w:w="90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1031"/>
        <w:gridCol w:w="1514"/>
        <w:gridCol w:w="2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中交路桥建设有限公司、中交第二公路勘察设计研究院有限公司投标联合体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贾小团</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一级注册</w:t>
            </w:r>
            <w:r>
              <w:rPr>
                <w:rFonts w:hint="eastAsia"/>
                <w:kern w:val="0"/>
                <w:sz w:val="21"/>
                <w:szCs w:val="21"/>
                <w:lang w:val="en-US" w:eastAsia="zh-CN"/>
              </w:rPr>
              <w:t>建造</w:t>
            </w:r>
            <w:r>
              <w:rPr>
                <w:rFonts w:hint="eastAsia"/>
                <w:kern w:val="0"/>
                <w:sz w:val="21"/>
                <w:szCs w:val="21"/>
              </w:rPr>
              <w:t>师</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京1612012201408452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湖南路桥建设集团有限责任公司、湖南省交通规划勘察设计院有限公司投标联合体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赖清明</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一级注册</w:t>
            </w:r>
            <w:r>
              <w:rPr>
                <w:rFonts w:hint="eastAsia"/>
                <w:kern w:val="0"/>
                <w:sz w:val="21"/>
                <w:szCs w:val="21"/>
                <w:lang w:val="en-US" w:eastAsia="zh-CN"/>
              </w:rPr>
              <w:t>建造</w:t>
            </w:r>
            <w:r>
              <w:rPr>
                <w:rFonts w:hint="eastAsia"/>
                <w:kern w:val="0"/>
                <w:sz w:val="21"/>
                <w:szCs w:val="21"/>
              </w:rPr>
              <w:t>师</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湘1432016201770140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湖南省交通科学研究院有限公司、安徽省交通规划设计研究总院股份有限公司投标联合体</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刘奉江</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一级注册</w:t>
            </w:r>
            <w:r>
              <w:rPr>
                <w:rFonts w:hint="eastAsia"/>
                <w:kern w:val="0"/>
                <w:sz w:val="21"/>
                <w:szCs w:val="21"/>
                <w:lang w:val="en-US" w:eastAsia="zh-CN"/>
              </w:rPr>
              <w:t>建造</w:t>
            </w:r>
            <w:r>
              <w:rPr>
                <w:rFonts w:hint="eastAsia"/>
                <w:kern w:val="0"/>
                <w:sz w:val="21"/>
                <w:szCs w:val="21"/>
              </w:rPr>
              <w:t>师</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湘1432006200804229</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5"/>
        <w:tblW w:w="5480" w:type="pct"/>
        <w:tblInd w:w="-37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8"/>
        <w:gridCol w:w="3868"/>
        <w:gridCol w:w="45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6" w:hRule="atLeast"/>
        </w:trPr>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2119"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86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中交路桥建设有限公司、中交第二公路勘察设计研究院有限公司投标联合体</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color w:val="auto"/>
                <w:kern w:val="0"/>
                <w:sz w:val="21"/>
                <w:szCs w:val="21"/>
              </w:rPr>
            </w:pPr>
            <w:r>
              <w:rPr>
                <w:rFonts w:hint="eastAsia"/>
                <w:color w:val="auto"/>
                <w:kern w:val="0"/>
                <w:sz w:val="21"/>
                <w:szCs w:val="21"/>
              </w:rPr>
              <w:t>公路交通工程（公路机电工程 ) 专业承包壹级；具有有效的安全生产许可证；工程设计综合</w:t>
            </w:r>
            <w:r>
              <w:rPr>
                <w:rFonts w:hint="eastAsia"/>
                <w:color w:val="auto"/>
                <w:kern w:val="0"/>
                <w:sz w:val="21"/>
                <w:szCs w:val="21"/>
                <w:lang w:val="en-US" w:eastAsia="zh-CN"/>
              </w:rPr>
              <w:t>甲级资质</w:t>
            </w:r>
            <w:r>
              <w:rPr>
                <w:rFonts w:hint="eastAsia"/>
                <w:color w:val="auto"/>
                <w:kern w:val="0"/>
                <w:sz w:val="21"/>
                <w:szCs w:val="21"/>
              </w:rPr>
              <w:t>：营运资金不少于</w:t>
            </w:r>
            <w:r>
              <w:rPr>
                <w:rFonts w:hint="eastAsia"/>
                <w:color w:val="auto"/>
                <w:kern w:val="0"/>
                <w:sz w:val="21"/>
                <w:szCs w:val="21"/>
                <w:lang w:val="en-US" w:eastAsia="zh-CN"/>
              </w:rPr>
              <w:t>3</w:t>
            </w:r>
            <w:r>
              <w:rPr>
                <w:color w:val="auto"/>
                <w:kern w:val="0"/>
                <w:sz w:val="21"/>
                <w:szCs w:val="21"/>
              </w:rPr>
              <w:t>000</w:t>
            </w:r>
            <w:r>
              <w:rPr>
                <w:rFonts w:hint="eastAsia"/>
                <w:color w:val="auto"/>
                <w:kern w:val="0"/>
                <w:sz w:val="21"/>
                <w:szCs w:val="21"/>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86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湖南路桥建设集团有限责任公司、湖南省交通规划勘察设计院有限公司投标联合体</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color w:val="auto"/>
                <w:kern w:val="0"/>
                <w:sz w:val="21"/>
                <w:szCs w:val="21"/>
              </w:rPr>
            </w:pPr>
            <w:r>
              <w:rPr>
                <w:rFonts w:hint="eastAsia"/>
                <w:color w:val="auto"/>
                <w:kern w:val="0"/>
                <w:sz w:val="21"/>
                <w:szCs w:val="21"/>
              </w:rPr>
              <w:t>公路交通工程（公路机电工程 ) 专业承包壹级；具有有效的安全生产许可证；工程设计</w:t>
            </w:r>
            <w:r>
              <w:rPr>
                <w:rFonts w:hint="eastAsia"/>
                <w:color w:val="auto"/>
                <w:kern w:val="0"/>
                <w:sz w:val="21"/>
                <w:szCs w:val="21"/>
                <w:lang w:val="en-US" w:eastAsia="zh-CN"/>
              </w:rPr>
              <w:t>公路行业甲级资质</w:t>
            </w:r>
            <w:r>
              <w:rPr>
                <w:rFonts w:hint="eastAsia"/>
                <w:color w:val="auto"/>
                <w:kern w:val="0"/>
                <w:sz w:val="21"/>
                <w:szCs w:val="21"/>
              </w:rPr>
              <w:t>：营运资金不少于</w:t>
            </w:r>
            <w:r>
              <w:rPr>
                <w:rFonts w:hint="eastAsia"/>
                <w:color w:val="auto"/>
                <w:kern w:val="0"/>
                <w:sz w:val="21"/>
                <w:szCs w:val="21"/>
                <w:lang w:val="en-US" w:eastAsia="zh-CN"/>
              </w:rPr>
              <w:t>3</w:t>
            </w:r>
            <w:r>
              <w:rPr>
                <w:color w:val="auto"/>
                <w:kern w:val="0"/>
                <w:sz w:val="21"/>
                <w:szCs w:val="21"/>
              </w:rPr>
              <w:t>000</w:t>
            </w:r>
            <w:r>
              <w:rPr>
                <w:rFonts w:hint="eastAsia"/>
                <w:color w:val="auto"/>
                <w:kern w:val="0"/>
                <w:sz w:val="21"/>
                <w:szCs w:val="21"/>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66"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386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湖南省交通科学研究院有限公司、安徽省交通规划设计研究总院股份有限公司投标联合体</w:t>
            </w:r>
          </w:p>
        </w:tc>
        <w:tc>
          <w:tcPr>
            <w:tcW w:w="25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color w:val="auto"/>
                <w:kern w:val="0"/>
                <w:sz w:val="21"/>
                <w:szCs w:val="21"/>
              </w:rPr>
            </w:pPr>
            <w:r>
              <w:rPr>
                <w:rFonts w:hint="eastAsia"/>
                <w:color w:val="auto"/>
                <w:kern w:val="0"/>
                <w:sz w:val="21"/>
                <w:szCs w:val="21"/>
              </w:rPr>
              <w:t>公路交通工程（公路机电工程 ) 专业承包壹级；具有有效的安全生产许可证；工程设计综合</w:t>
            </w:r>
            <w:r>
              <w:rPr>
                <w:rFonts w:hint="eastAsia"/>
                <w:color w:val="auto"/>
                <w:kern w:val="0"/>
                <w:sz w:val="21"/>
                <w:szCs w:val="21"/>
                <w:lang w:val="en-US" w:eastAsia="zh-CN"/>
              </w:rPr>
              <w:t>甲级资质</w:t>
            </w:r>
            <w:r>
              <w:rPr>
                <w:rFonts w:hint="eastAsia"/>
                <w:color w:val="auto"/>
                <w:kern w:val="0"/>
                <w:sz w:val="21"/>
                <w:szCs w:val="21"/>
              </w:rPr>
              <w:t>：营运资金不少于</w:t>
            </w:r>
            <w:r>
              <w:rPr>
                <w:rFonts w:hint="eastAsia"/>
                <w:color w:val="auto"/>
                <w:kern w:val="0"/>
                <w:sz w:val="21"/>
                <w:szCs w:val="21"/>
                <w:lang w:val="en-US" w:eastAsia="zh-CN"/>
              </w:rPr>
              <w:t>3</w:t>
            </w:r>
            <w:r>
              <w:rPr>
                <w:color w:val="auto"/>
                <w:kern w:val="0"/>
                <w:sz w:val="21"/>
                <w:szCs w:val="21"/>
              </w:rPr>
              <w:t>000</w:t>
            </w:r>
            <w:r>
              <w:rPr>
                <w:rFonts w:hint="eastAsia"/>
                <w:color w:val="auto"/>
                <w:kern w:val="0"/>
                <w:sz w:val="21"/>
                <w:szCs w:val="21"/>
              </w:rPr>
              <w:t>万元。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4.（1）中标候选人企业业绩 </w:t>
      </w:r>
    </w:p>
    <w:tbl>
      <w:tblPr>
        <w:tblStyle w:val="5"/>
        <w:tblW w:w="1017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0"/>
        <w:gridCol w:w="2213"/>
        <w:gridCol w:w="2550"/>
        <w:gridCol w:w="1701"/>
        <w:gridCol w:w="1418"/>
        <w:gridCol w:w="15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97" w:hRule="atLeast"/>
          <w:jc w:val="center"/>
        </w:trPr>
        <w:tc>
          <w:tcPr>
            <w:tcW w:w="7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21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21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中交路桥建设有限公司、中交第二公路勘察设计研究院有限公司投标联合体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大庆至广州高速公路南康至龙南段扩容工程勘察设计、地勘监理及设计咨询第SJ5标段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江西省交通投资集团有限责任公司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2021</w:t>
            </w:r>
            <w:r>
              <w:rPr>
                <w:rFonts w:hint="eastAsia"/>
                <w:kern w:val="0"/>
                <w:sz w:val="21"/>
                <w:szCs w:val="21"/>
                <w:lang w:val="en-US" w:eastAsia="zh-CN"/>
              </w:rPr>
              <w:t>.</w:t>
            </w:r>
            <w:r>
              <w:rPr>
                <w:rFonts w:hint="eastAsia"/>
                <w:kern w:val="0"/>
                <w:sz w:val="21"/>
                <w:szCs w:val="21"/>
              </w:rPr>
              <w:t>12</w:t>
            </w:r>
            <w:r>
              <w:rPr>
                <w:rFonts w:hint="eastAsia"/>
                <w:kern w:val="0"/>
                <w:sz w:val="21"/>
                <w:szCs w:val="21"/>
                <w:lang w:val="en-US" w:eastAsia="zh-CN"/>
              </w:rPr>
              <w:t>.</w:t>
            </w:r>
            <w:r>
              <w:rPr>
                <w:rFonts w:hint="eastAsia"/>
                <w:kern w:val="0"/>
                <w:sz w:val="21"/>
                <w:szCs w:val="21"/>
              </w:rPr>
              <w:t xml:space="preserve"> 29</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990.4614</w:t>
            </w:r>
            <w:r>
              <w:rPr>
                <w:rFonts w:hint="eastAsia"/>
                <w:kern w:val="0"/>
                <w:sz w:val="21"/>
                <w:szCs w:val="21"/>
                <w:lang w:val="en-US" w:eastAsia="zh-CN"/>
              </w:rPr>
              <w:t>万元</w:t>
            </w:r>
            <w:r>
              <w:rPr>
                <w:rFonts w:hint="eastAsia"/>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G0711乌鲁木齐至尉犁段高速公路建设项目勘察设计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中交新疆交通投资发展有限公司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2021</w:t>
            </w:r>
            <w:r>
              <w:rPr>
                <w:rFonts w:hint="eastAsia"/>
                <w:kern w:val="0"/>
                <w:sz w:val="21"/>
                <w:szCs w:val="21"/>
                <w:lang w:val="en-US" w:eastAsia="zh-CN"/>
              </w:rPr>
              <w:t>.7.</w:t>
            </w:r>
            <w:r>
              <w:rPr>
                <w:rFonts w:hint="eastAsia"/>
                <w:kern w:val="0"/>
                <w:sz w:val="21"/>
                <w:szCs w:val="21"/>
              </w:rPr>
              <w:t xml:space="preserve"> 9</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21388.0250万元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京港澳高速公路湖北北段改扩建工程勘察设计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湖北交投京港澳高速公路改扩建项目管理有限公司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rPr>
              <w:t>202</w:t>
            </w:r>
            <w:r>
              <w:rPr>
                <w:rFonts w:hint="eastAsia"/>
                <w:kern w:val="0"/>
                <w:sz w:val="21"/>
                <w:szCs w:val="21"/>
                <w:lang w:val="en-US" w:eastAsia="zh-CN"/>
              </w:rPr>
              <w:t>2.9.21</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27278.1800万元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济南至泰安高速公路机电工程机电施工二标段JDSG-2）</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山东葛洲坝济泰高速公路有限公司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w:t>
            </w:r>
            <w:r>
              <w:rPr>
                <w:rFonts w:hint="eastAsia"/>
                <w:kern w:val="0"/>
                <w:sz w:val="21"/>
                <w:szCs w:val="21"/>
                <w:lang w:val="en-US" w:eastAsia="zh-CN"/>
              </w:rPr>
              <w:t>1.10.22</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13245.1450万元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广西贵港至隆安高速公路GLC合同段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广西中交贵隆高速公路发展有限公司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rPr>
              <w:t>20</w:t>
            </w:r>
            <w:r>
              <w:rPr>
                <w:rFonts w:hint="eastAsia"/>
                <w:kern w:val="0"/>
                <w:sz w:val="21"/>
                <w:szCs w:val="21"/>
                <w:lang w:val="en-US" w:eastAsia="zh-CN"/>
              </w:rPr>
              <w:t>19.7.6</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619242.9413万元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G316线两当县杨店（甘陕界）至徽县李家河段高速公路LH-ZJLJZBB</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甘肃两徽高速公路项目管理有限公司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rPr>
              <w:t>20</w:t>
            </w:r>
            <w:r>
              <w:rPr>
                <w:rFonts w:hint="eastAsia"/>
                <w:kern w:val="0"/>
                <w:sz w:val="21"/>
                <w:szCs w:val="21"/>
                <w:lang w:val="en-US" w:eastAsia="zh-CN"/>
              </w:rPr>
              <w:t>19.8.20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167931.8007万元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京哈高速公路长春至拉林河段改扩建工程长余项目11工区（CL01GQ11）</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吉林省高等级公路建设局</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rPr>
              <w:t>20</w:t>
            </w:r>
            <w:r>
              <w:rPr>
                <w:rFonts w:hint="eastAsia"/>
                <w:kern w:val="0"/>
                <w:sz w:val="21"/>
                <w:szCs w:val="21"/>
                <w:lang w:val="en-US" w:eastAsia="zh-CN"/>
              </w:rPr>
              <w:t>20.9.25</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12770.2360万元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21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湖南路桥建设集团有限责任公司、湖南省交通规划勘察设计院有限公司投标联合体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湖南省芷江至铜仁（湘黔界）高速公路项目机电工程施工图设计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湖南省芷铜高速公路建设开发有限公司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rPr>
              <w:t>20</w:t>
            </w:r>
            <w:r>
              <w:rPr>
                <w:rFonts w:hint="eastAsia"/>
                <w:kern w:val="0"/>
                <w:sz w:val="21"/>
                <w:szCs w:val="21"/>
                <w:lang w:val="en-US" w:eastAsia="zh-CN"/>
              </w:rPr>
              <w:t>23.2.17</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152万元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G59 湖南省官庄至新化高速公路机电工程施工图设计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湖南省高速公路集团有限公司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2022</w:t>
            </w:r>
            <w:r>
              <w:rPr>
                <w:rFonts w:hint="eastAsia"/>
                <w:kern w:val="0"/>
                <w:sz w:val="21"/>
                <w:szCs w:val="21"/>
                <w:lang w:eastAsia="zh-CN"/>
              </w:rPr>
              <w:t>.</w:t>
            </w:r>
            <w:r>
              <w:rPr>
                <w:rFonts w:hint="eastAsia"/>
                <w:kern w:val="0"/>
                <w:sz w:val="21"/>
                <w:szCs w:val="21"/>
              </w:rPr>
              <w:t>12</w:t>
            </w:r>
            <w:r>
              <w:rPr>
                <w:rFonts w:hint="eastAsia"/>
                <w:kern w:val="0"/>
                <w:sz w:val="21"/>
                <w:szCs w:val="21"/>
                <w:lang w:val="en-US" w:eastAsia="zh-CN"/>
              </w:rPr>
              <w:t>.</w:t>
            </w:r>
            <w:r>
              <w:rPr>
                <w:rFonts w:hint="eastAsia"/>
                <w:kern w:val="0"/>
                <w:sz w:val="21"/>
                <w:szCs w:val="21"/>
              </w:rPr>
              <w:t>14</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294.3710万元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湖南省平江（湘赣界）至伍市、伍市至益阳高速公路房建、机电工程施工图勘察设计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湖南省平益高速公路建设开发有限公司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2021</w:t>
            </w:r>
            <w:r>
              <w:rPr>
                <w:rFonts w:hint="eastAsia"/>
                <w:kern w:val="0"/>
                <w:sz w:val="21"/>
                <w:szCs w:val="21"/>
                <w:lang w:val="en-US" w:eastAsia="zh-CN"/>
              </w:rPr>
              <w:t>.</w:t>
            </w:r>
            <w:r>
              <w:rPr>
                <w:rFonts w:hint="eastAsia"/>
                <w:kern w:val="0"/>
                <w:sz w:val="21"/>
                <w:szCs w:val="21"/>
              </w:rPr>
              <w:t>12</w:t>
            </w:r>
            <w:r>
              <w:rPr>
                <w:rFonts w:hint="eastAsia"/>
                <w:kern w:val="0"/>
                <w:sz w:val="21"/>
                <w:szCs w:val="21"/>
                <w:lang w:val="en-US" w:eastAsia="zh-CN"/>
              </w:rPr>
              <w:t>.</w:t>
            </w:r>
            <w:r>
              <w:rPr>
                <w:rFonts w:hint="eastAsia"/>
                <w:kern w:val="0"/>
                <w:sz w:val="21"/>
                <w:szCs w:val="21"/>
              </w:rPr>
              <w:t>31</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1291.5468万元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湖南省取消高速公路省界收费站工程项目设计施工总承包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湖南省高速公路联网收费中心</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2019</w:t>
            </w:r>
            <w:r>
              <w:rPr>
                <w:rFonts w:hint="eastAsia"/>
                <w:kern w:val="0"/>
                <w:sz w:val="21"/>
                <w:szCs w:val="21"/>
                <w:lang w:val="en-US" w:eastAsia="zh-CN"/>
              </w:rPr>
              <w:t>.</w:t>
            </w:r>
            <w:r>
              <w:rPr>
                <w:rFonts w:hint="eastAsia"/>
                <w:kern w:val="0"/>
                <w:sz w:val="21"/>
                <w:szCs w:val="21"/>
              </w:rPr>
              <w:t>08</w:t>
            </w:r>
            <w:r>
              <w:rPr>
                <w:rFonts w:hint="eastAsia"/>
                <w:kern w:val="0"/>
                <w:sz w:val="21"/>
                <w:szCs w:val="21"/>
                <w:lang w:val="en-US" w:eastAsia="zh-CN"/>
              </w:rPr>
              <w:t>.</w:t>
            </w:r>
            <w:r>
              <w:rPr>
                <w:rFonts w:hint="eastAsia"/>
                <w:kern w:val="0"/>
                <w:sz w:val="21"/>
                <w:szCs w:val="21"/>
              </w:rPr>
              <w:t>16</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3744.4891万元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湖南省平江（湘赣界）至伍市高速公路机电工程第 1 合同段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湖南省平益高速公路建设开发有限公司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20</w:t>
            </w:r>
            <w:r>
              <w:rPr>
                <w:rFonts w:hint="eastAsia"/>
                <w:kern w:val="0"/>
                <w:sz w:val="21"/>
                <w:szCs w:val="21"/>
                <w:lang w:val="en-US" w:eastAsia="zh-CN"/>
              </w:rPr>
              <w:t>23.7.</w:t>
            </w:r>
            <w:r>
              <w:rPr>
                <w:rFonts w:hint="eastAsia"/>
                <w:kern w:val="0"/>
                <w:sz w:val="21"/>
                <w:szCs w:val="21"/>
              </w:rPr>
              <w:t>1</w:t>
            </w:r>
            <w:r>
              <w:rPr>
                <w:rFonts w:hint="eastAsia"/>
                <w:kern w:val="0"/>
                <w:sz w:val="21"/>
                <w:szCs w:val="21"/>
                <w:lang w:val="en-US" w:eastAsia="zh-CN"/>
              </w:rPr>
              <w:t>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10940.7027万元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湖南省平江（湘赣界）至伍市高速公路机电工程第 2 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湖南省平益高速公路建设开发有限公司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w:t>
            </w:r>
            <w:r>
              <w:rPr>
                <w:rFonts w:hint="eastAsia"/>
                <w:kern w:val="0"/>
                <w:sz w:val="21"/>
                <w:szCs w:val="21"/>
                <w:lang w:val="en-US" w:eastAsia="zh-CN"/>
              </w:rPr>
              <w:t>23.7.</w:t>
            </w:r>
            <w:r>
              <w:rPr>
                <w:rFonts w:hint="eastAsia"/>
                <w:kern w:val="0"/>
                <w:sz w:val="21"/>
                <w:szCs w:val="21"/>
              </w:rPr>
              <w:t>1</w:t>
            </w:r>
            <w:r>
              <w:rPr>
                <w:rFonts w:hint="eastAsia"/>
                <w:kern w:val="0"/>
                <w:sz w:val="21"/>
                <w:szCs w:val="21"/>
                <w:lang w:val="en-US" w:eastAsia="zh-CN"/>
              </w:rPr>
              <w:t>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11363.5277万元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湖南省伍市至益阳高速公路项目机电工程第 4 合同段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湖南省平益高速公路建设开发有限公司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w:t>
            </w:r>
            <w:r>
              <w:rPr>
                <w:rFonts w:hint="eastAsia"/>
                <w:kern w:val="0"/>
                <w:sz w:val="21"/>
                <w:szCs w:val="21"/>
                <w:lang w:val="en-US" w:eastAsia="zh-CN"/>
              </w:rPr>
              <w:t>23.3.</w:t>
            </w:r>
            <w:r>
              <w:rPr>
                <w:rFonts w:hint="eastAsia"/>
                <w:kern w:val="0"/>
                <w:sz w:val="21"/>
                <w:szCs w:val="21"/>
              </w:rPr>
              <w:t>1</w:t>
            </w:r>
            <w:r>
              <w:rPr>
                <w:rFonts w:hint="eastAsia"/>
                <w:kern w:val="0"/>
                <w:sz w:val="21"/>
                <w:szCs w:val="21"/>
                <w:lang w:val="en-US" w:eastAsia="zh-CN"/>
              </w:rPr>
              <w:t>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12646.0904万元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21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湖南省交通科学研究院有限公司、安徽省交通规划设计研究总院股份有限公司投标联合体</w:t>
            </w: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合肥至周口高速公路寿县（保义）至颍上（南照）段工程勘察设计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安徽省交通控股集团有限公司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rPr>
              <w:t>20</w:t>
            </w:r>
            <w:r>
              <w:rPr>
                <w:rFonts w:hint="eastAsia"/>
                <w:kern w:val="0"/>
                <w:sz w:val="21"/>
                <w:szCs w:val="21"/>
                <w:lang w:val="en-US" w:eastAsia="zh-CN"/>
              </w:rPr>
              <w:t>22.9.</w:t>
            </w:r>
            <w:r>
              <w:rPr>
                <w:rFonts w:hint="eastAsia"/>
                <w:kern w:val="0"/>
                <w:sz w:val="21"/>
                <w:szCs w:val="21"/>
              </w:rPr>
              <w:t>1</w:t>
            </w:r>
            <w:r>
              <w:rPr>
                <w:rFonts w:hint="eastAsia"/>
                <w:kern w:val="0"/>
                <w:sz w:val="21"/>
                <w:szCs w:val="21"/>
                <w:lang w:val="en-US" w:eastAsia="zh-CN"/>
              </w:rPr>
              <w:t>9</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7800.3529万元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滁州至天长高速公路勘察设计</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安徽省交通控股集团有限公司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w:t>
            </w:r>
            <w:r>
              <w:rPr>
                <w:rFonts w:hint="eastAsia"/>
                <w:kern w:val="0"/>
                <w:sz w:val="21"/>
                <w:szCs w:val="21"/>
                <w:lang w:val="en-US" w:eastAsia="zh-CN"/>
              </w:rPr>
              <w:t>18.11.9</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4851.3452万元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G40(G42) 合六叶高速公路合肥至大顾店段改扩建工程勘察设计及设计咨询</w:t>
            </w:r>
          </w:p>
          <w:p>
            <w:pPr>
              <w:widowControl/>
              <w:adjustRightInd w:val="0"/>
              <w:snapToGrid w:val="0"/>
              <w:jc w:val="center"/>
              <w:rPr>
                <w:kern w:val="0"/>
                <w:sz w:val="21"/>
                <w:szCs w:val="21"/>
              </w:rPr>
            </w:pPr>
            <w:r>
              <w:rPr>
                <w:rFonts w:hint="eastAsia"/>
                <w:kern w:val="0"/>
                <w:sz w:val="21"/>
                <w:szCs w:val="21"/>
              </w:rPr>
              <w:t xml:space="preserve">HLYSZ- -1 01 </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安徽省交通控股集团有限公司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rPr>
              <w:t>20</w:t>
            </w:r>
            <w:r>
              <w:rPr>
                <w:rFonts w:hint="eastAsia"/>
                <w:kern w:val="0"/>
                <w:sz w:val="21"/>
                <w:szCs w:val="21"/>
                <w:lang w:val="en-US" w:eastAsia="zh-CN"/>
              </w:rPr>
              <w:t>19.11.28</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7387.5680万元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银川至百色国家高速公路（G69）甜水堡（宁甘界）经庆城至永和（甘陕界）公路机电工程施工 TYJD2 标段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甘肃省公路建设管理集团有限公司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2022</w:t>
            </w:r>
            <w:r>
              <w:rPr>
                <w:rFonts w:hint="eastAsia"/>
                <w:kern w:val="0"/>
                <w:sz w:val="21"/>
                <w:szCs w:val="21"/>
                <w:lang w:val="en-US" w:eastAsia="zh-CN"/>
              </w:rPr>
              <w:t>.</w:t>
            </w:r>
            <w:r>
              <w:rPr>
                <w:rFonts w:hint="eastAsia"/>
                <w:kern w:val="0"/>
                <w:sz w:val="21"/>
                <w:szCs w:val="21"/>
              </w:rPr>
              <w:t>09</w:t>
            </w:r>
            <w:r>
              <w:rPr>
                <w:rFonts w:hint="eastAsia"/>
                <w:kern w:val="0"/>
                <w:sz w:val="21"/>
                <w:szCs w:val="21"/>
                <w:lang w:val="en-US" w:eastAsia="zh-CN"/>
              </w:rPr>
              <w:t>.</w:t>
            </w:r>
            <w:r>
              <w:rPr>
                <w:rFonts w:hint="eastAsia"/>
                <w:kern w:val="0"/>
                <w:sz w:val="21"/>
                <w:szCs w:val="21"/>
              </w:rPr>
              <w:t>05</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9077.5811万元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eastAsia="宋体"/>
                <w:kern w:val="0"/>
                <w:sz w:val="21"/>
                <w:szCs w:val="21"/>
                <w:lang w:val="en-US" w:eastAsia="zh-CN"/>
              </w:rPr>
              <w:t>湖南省取消高速公路省界收费站工程项目设计施工总承包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湖南省高速公路联网收费管理有限公司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2020</w:t>
            </w:r>
            <w:r>
              <w:rPr>
                <w:rFonts w:hint="eastAsia"/>
                <w:kern w:val="0"/>
                <w:sz w:val="21"/>
                <w:szCs w:val="21"/>
                <w:lang w:val="en-US" w:eastAsia="zh-CN"/>
              </w:rPr>
              <w:t>.</w:t>
            </w:r>
            <w:r>
              <w:rPr>
                <w:rFonts w:hint="eastAsia"/>
                <w:kern w:val="0"/>
                <w:sz w:val="21"/>
                <w:szCs w:val="21"/>
              </w:rPr>
              <w:t>09</w:t>
            </w:r>
            <w:r>
              <w:rPr>
                <w:rFonts w:hint="eastAsia"/>
                <w:kern w:val="0"/>
                <w:sz w:val="21"/>
                <w:szCs w:val="21"/>
                <w:lang w:val="en-US" w:eastAsia="zh-CN"/>
              </w:rPr>
              <w:t>.</w:t>
            </w:r>
            <w:r>
              <w:rPr>
                <w:rFonts w:hint="eastAsia"/>
                <w:kern w:val="0"/>
                <w:sz w:val="21"/>
                <w:szCs w:val="21"/>
              </w:rPr>
              <w:t>25</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269782.4431万元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0"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213"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255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湖南省伍市至益阳高速公路项目机电工程第 4 合同段（专业分包）</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湖南路桥建设集团有限责任公司</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2023</w:t>
            </w:r>
            <w:r>
              <w:rPr>
                <w:rFonts w:hint="eastAsia"/>
                <w:kern w:val="0"/>
                <w:sz w:val="21"/>
                <w:szCs w:val="21"/>
                <w:lang w:val="en-US" w:eastAsia="zh-CN"/>
              </w:rPr>
              <w:t>.</w:t>
            </w:r>
            <w:r>
              <w:rPr>
                <w:rFonts w:hint="eastAsia"/>
                <w:kern w:val="0"/>
                <w:sz w:val="21"/>
                <w:szCs w:val="21"/>
              </w:rPr>
              <w:t>03</w:t>
            </w:r>
            <w:r>
              <w:rPr>
                <w:rFonts w:hint="eastAsia"/>
                <w:kern w:val="0"/>
                <w:sz w:val="21"/>
                <w:szCs w:val="21"/>
                <w:lang w:val="en-US" w:eastAsia="zh-CN"/>
              </w:rPr>
              <w:t>.</w:t>
            </w:r>
            <w:r>
              <w:rPr>
                <w:rFonts w:hint="eastAsia"/>
                <w:kern w:val="0"/>
                <w:sz w:val="21"/>
                <w:szCs w:val="21"/>
              </w:rPr>
              <w:t>10</w:t>
            </w:r>
          </w:p>
        </w:tc>
        <w:tc>
          <w:tcPr>
            <w:tcW w:w="15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11350.9364万元</w:t>
            </w:r>
          </w:p>
        </w:tc>
      </w:tr>
    </w:tbl>
    <w:p>
      <w:pPr>
        <w:widowControl/>
        <w:shd w:val="clear" w:color="auto" w:fill="FFFFFF"/>
        <w:adjustRightInd w:val="0"/>
        <w:snapToGrid w:val="0"/>
        <w:spacing w:line="360" w:lineRule="auto"/>
        <w:jc w:val="left"/>
        <w:rPr>
          <w:kern w:val="0"/>
          <w:sz w:val="21"/>
          <w:szCs w:val="21"/>
        </w:rPr>
      </w:pPr>
      <w:r>
        <w:rPr>
          <w:kern w:val="0"/>
          <w:sz w:val="21"/>
          <w:szCs w:val="21"/>
        </w:rPr>
        <w:t>4.（2）</w:t>
      </w:r>
      <w:bookmarkStart w:id="1" w:name="_Hlk149721951"/>
      <w:r>
        <w:rPr>
          <w:kern w:val="0"/>
          <w:sz w:val="21"/>
          <w:szCs w:val="21"/>
        </w:rPr>
        <w:t>中标候选人项目负责人业绩</w:t>
      </w:r>
      <w:bookmarkEnd w:id="1"/>
      <w:r>
        <w:rPr>
          <w:kern w:val="0"/>
          <w:sz w:val="21"/>
          <w:szCs w:val="21"/>
        </w:rPr>
        <w:t xml:space="preserve"> </w:t>
      </w:r>
    </w:p>
    <w:tbl>
      <w:tblPr>
        <w:tblStyle w:val="5"/>
        <w:tblW w:w="102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3"/>
        <w:gridCol w:w="2135"/>
        <w:gridCol w:w="1484"/>
        <w:gridCol w:w="1838"/>
        <w:gridCol w:w="1363"/>
        <w:gridCol w:w="1363"/>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70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项目负责人</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4" w:hRule="atLeast"/>
          <w:jc w:val="center"/>
        </w:trPr>
        <w:tc>
          <w:tcPr>
            <w:tcW w:w="703"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中交路桥建设有限公司、中交第二公路勘察设计研究院有限公司投标联合体</w:t>
            </w:r>
          </w:p>
        </w:tc>
        <w:tc>
          <w:tcPr>
            <w:tcW w:w="1484"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贾小团 </w:t>
            </w:r>
          </w:p>
        </w:tc>
        <w:tc>
          <w:tcPr>
            <w:tcW w:w="1838"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G316 线两当县杨店（甘陕界）至徽县李家河段高速公路 LH-ZJLJZBB</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甘肃两徽高速公路项目管理有限公司</w:t>
            </w:r>
          </w:p>
        </w:tc>
        <w:tc>
          <w:tcPr>
            <w:tcW w:w="1363" w:type="dxa"/>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2019.8.20</w:t>
            </w:r>
          </w:p>
        </w:tc>
        <w:tc>
          <w:tcPr>
            <w:tcW w:w="1342" w:type="dxa"/>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167931.8007</w:t>
            </w:r>
            <w:r>
              <w:rPr>
                <w:rFonts w:hint="eastAsia"/>
                <w:kern w:val="0"/>
                <w:sz w:val="21"/>
                <w:szCs w:val="21"/>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湖南路桥建设集团有限责任公司、湖南省交通规划勘察设计院有限公司投标联合体</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 xml:space="preserve">赖清明 </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银川至百色国家高速公路 （G69） 甜水堡（宁甘界）经庆城至永和（甘陕界）公路机电工程施工 TYJD2 标段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湖南省高速公路集团有限公司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2022.9.5</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9077.5811万元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vMerge w:val="continue"/>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top w:val="single" w:color="auto" w:sz="8" w:space="0"/>
              <w:left w:val="single" w:color="auto" w:sz="8" w:space="0"/>
              <w:right w:val="single" w:color="auto" w:sz="8" w:space="0"/>
            </w:tcBorders>
          </w:tcPr>
          <w:p>
            <w:pPr>
              <w:widowControl/>
              <w:adjustRightInd w:val="0"/>
              <w:snapToGrid w:val="0"/>
              <w:jc w:val="center"/>
              <w:rPr>
                <w:kern w:val="0"/>
                <w:sz w:val="21"/>
                <w:szCs w:val="21"/>
              </w:rPr>
            </w:pPr>
          </w:p>
        </w:tc>
        <w:tc>
          <w:tcPr>
            <w:tcW w:w="1484" w:type="dxa"/>
            <w:vMerge w:val="continue"/>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湖南省伍市至益阳高速公路项目机电工程第 4 合同段</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Times New Roman" w:hAnsi="Times New Roman" w:eastAsia="宋体" w:cs="Times New Roman"/>
                <w:kern w:val="0"/>
                <w:sz w:val="21"/>
                <w:szCs w:val="21"/>
                <w:lang w:val="en-US" w:eastAsia="zh-CN" w:bidi="ar-SA"/>
              </w:rPr>
            </w:pPr>
            <w:r>
              <w:rPr>
                <w:rFonts w:hint="eastAsia"/>
                <w:kern w:val="0"/>
                <w:sz w:val="21"/>
                <w:szCs w:val="21"/>
              </w:rPr>
              <w:t>湖南省平益高速公路建设开发有限公司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2023.3.10</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12646.0904万元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703"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135" w:type="dxa"/>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kern w:val="0"/>
                <w:sz w:val="21"/>
                <w:szCs w:val="21"/>
              </w:rPr>
              <w:t>湖南省交通科学研究院有限公司、安徽省交通规划设计研究总院股份有限公司投标联合体</w:t>
            </w:r>
          </w:p>
        </w:tc>
        <w:tc>
          <w:tcPr>
            <w:tcW w:w="1484" w:type="dxa"/>
            <w:tcBorders>
              <w:top w:val="single" w:color="auto" w:sz="8" w:space="0"/>
              <w:left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rPr>
              <w:t>刘奉江</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kern w:val="0"/>
                <w:sz w:val="21"/>
                <w:szCs w:val="21"/>
              </w:rPr>
            </w:pPr>
            <w:r>
              <w:rPr>
                <w:rFonts w:hint="eastAsia"/>
                <w:kern w:val="0"/>
                <w:sz w:val="21"/>
                <w:szCs w:val="21"/>
              </w:rPr>
              <w:t>银川 至百色国家高速公路（G69）甜水堡（宁甘界）经庆</w:t>
            </w:r>
          </w:p>
          <w:p>
            <w:pPr>
              <w:widowControl/>
              <w:adjustRightInd w:val="0"/>
              <w:snapToGrid w:val="0"/>
              <w:jc w:val="center"/>
              <w:rPr>
                <w:kern w:val="0"/>
                <w:sz w:val="21"/>
                <w:szCs w:val="21"/>
              </w:rPr>
            </w:pPr>
            <w:r>
              <w:rPr>
                <w:rFonts w:hint="eastAsia"/>
                <w:kern w:val="0"/>
                <w:sz w:val="21"/>
                <w:szCs w:val="21"/>
              </w:rPr>
              <w:t xml:space="preserve">城至永和（甘陕界）公路机电工程施工 2 TYJD2 </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甘肃省公路建设管理集团有限公司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kern w:val="0"/>
                <w:sz w:val="21"/>
                <w:szCs w:val="21"/>
                <w:lang w:val="en-US"/>
              </w:rPr>
            </w:pPr>
            <w:r>
              <w:rPr>
                <w:rFonts w:hint="eastAsia"/>
                <w:kern w:val="0"/>
                <w:sz w:val="21"/>
                <w:szCs w:val="21"/>
                <w:lang w:val="en-US" w:eastAsia="zh-CN"/>
              </w:rPr>
              <w:t>2022.9.5</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eastAsia="宋体"/>
                <w:kern w:val="0"/>
                <w:sz w:val="21"/>
                <w:szCs w:val="21"/>
                <w:lang w:val="en-US" w:eastAsia="zh-CN"/>
              </w:rPr>
            </w:pPr>
            <w:r>
              <w:rPr>
                <w:rFonts w:hint="eastAsia"/>
                <w:kern w:val="0"/>
                <w:sz w:val="21"/>
                <w:szCs w:val="21"/>
                <w:lang w:val="en-US" w:eastAsia="zh-CN"/>
              </w:rPr>
              <w:t>9077.5811</w:t>
            </w:r>
            <w:r>
              <w:rPr>
                <w:rFonts w:hint="eastAsia"/>
                <w:kern w:val="0"/>
                <w:sz w:val="21"/>
                <w:szCs w:val="21"/>
              </w:rPr>
              <w:t>万元</w:t>
            </w:r>
          </w:p>
        </w:tc>
      </w:tr>
    </w:tbl>
    <w:p>
      <w:pPr>
        <w:widowControl/>
        <w:shd w:val="clear" w:color="auto" w:fill="FFFFFF"/>
        <w:adjustRightInd w:val="0"/>
        <w:snapToGrid w:val="0"/>
        <w:spacing w:line="360" w:lineRule="auto"/>
        <w:jc w:val="left"/>
        <w:rPr>
          <w:kern w:val="0"/>
          <w:sz w:val="21"/>
          <w:szCs w:val="21"/>
        </w:rPr>
      </w:pPr>
      <w:r>
        <w:rPr>
          <w:kern w:val="0"/>
          <w:sz w:val="21"/>
          <w:szCs w:val="21"/>
        </w:rPr>
        <w:t>5.（1）所有投标人</w:t>
      </w:r>
      <w:r>
        <w:rPr>
          <w:rFonts w:hint="eastAsia"/>
          <w:kern w:val="0"/>
          <w:sz w:val="21"/>
          <w:szCs w:val="21"/>
        </w:rPr>
        <w:t>承包人建议书及承包人实施方案</w:t>
      </w:r>
      <w:r>
        <w:rPr>
          <w:kern w:val="0"/>
          <w:sz w:val="21"/>
          <w:szCs w:val="21"/>
        </w:rPr>
        <w:t xml:space="preserve">评分情况 </w:t>
      </w:r>
    </w:p>
    <w:tbl>
      <w:tblPr>
        <w:tblStyle w:val="5"/>
        <w:tblW w:w="1023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7"/>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湖南省交通科学研究院有限公司、安徽省交通规划设计</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研究总院股份有限公司投标联合体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32.50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27.10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34.00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26.60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31.40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中咨泰克交通工程集团有限公司、国公路工程咨询集</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32.00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26.10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29.60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27.10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31.70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湖南路桥建设集团有限责任公司、湖南省交通规划勘察</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设计院有限公司投标联合体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34.00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27.70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34.70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中交路桥建设有限公司、中交第二公路勘察设计研究院</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32.50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31.20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36.10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32.10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中远海运科技股份有限公司、辽宁省交通规划设计院有限责任公司投标联合体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31.20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25.10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31.50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28.60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广东飞达交通工程| 有限公司、广东省交通规划设计研究院集团股份有限公司投标联合体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30.80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25.70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32.80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27.90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北京瑞华赢科技发展股份有限公司北京交科公路勘察</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设计研究院有限公司投标联合体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31.10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25.40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29.80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26.00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35.20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8</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安徽皖通科技股份有限公司、华设设计集团股份有限公司投标联合体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30.30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25.40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30.50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24.40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29.90</w:t>
            </w:r>
          </w:p>
        </w:tc>
      </w:tr>
    </w:tbl>
    <w:p>
      <w:pPr>
        <w:widowControl/>
        <w:shd w:val="clear" w:color="auto" w:fill="FFFFFF"/>
        <w:adjustRightInd w:val="0"/>
        <w:snapToGrid w:val="0"/>
        <w:spacing w:line="360" w:lineRule="auto"/>
        <w:jc w:val="left"/>
        <w:rPr>
          <w:kern w:val="0"/>
          <w:sz w:val="21"/>
          <w:szCs w:val="21"/>
        </w:rPr>
      </w:pPr>
      <w:r>
        <w:rPr>
          <w:kern w:val="0"/>
          <w:sz w:val="21"/>
          <w:szCs w:val="21"/>
        </w:rPr>
        <w:t>5.（2）所有投标人</w:t>
      </w:r>
      <w:r>
        <w:rPr>
          <w:rFonts w:hint="eastAsia"/>
          <w:kern w:val="0"/>
          <w:sz w:val="21"/>
          <w:szCs w:val="21"/>
        </w:rPr>
        <w:t>资信业绩</w:t>
      </w:r>
      <w:r>
        <w:rPr>
          <w:kern w:val="0"/>
          <w:sz w:val="21"/>
          <w:szCs w:val="21"/>
        </w:rPr>
        <w:t xml:space="preserve">评分情况 </w:t>
      </w:r>
    </w:p>
    <w:tbl>
      <w:tblPr>
        <w:tblStyle w:val="5"/>
        <w:tblW w:w="1024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7"/>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中咨泰克交通工程集团有限公司、中国公路工程咨询集</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湖南省交通科学研究院有限公司、安徽省交通规划设计</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研究总院股份有限公司投标联合体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北京瑞华赢科技发展股份有限公司、北京交科公路勘察</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设计研究院有限公司投标联合体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湖南路桥建设集团有限责任公司、湖南省交通规划勘察</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设计院有限公司投标联合体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安徽皖通科技股份有限公司、华设设计集团股份有限公司投标联合体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中远海运科技股份有限公司、辽宁省交通规划设计院 有限责任公司投标联合体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中交路桥建设有限公司 、中 交第二公路勘察设计研究院有限公司投标联合体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9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8</w:t>
            </w:r>
          </w:p>
        </w:tc>
        <w:tc>
          <w:tcPr>
            <w:tcW w:w="2547" w:type="dxa"/>
            <w:tcBorders>
              <w:top w:val="single" w:color="auto" w:sz="8" w:space="0"/>
              <w:left w:val="single" w:color="auto" w:sz="8" w:space="0"/>
              <w:bottom w:val="single" w:color="auto" w:sz="8" w:space="0"/>
              <w:right w:val="single" w:color="auto" w:sz="8" w:space="0"/>
            </w:tcBorders>
            <w:vAlign w:val="bottom"/>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广东飞达交通工程有限公司、广东省交通规划设计研 究院集团股份有限公司投标联合体</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default" w:ascii="Times New Roman" w:hAnsi="Times New Roman" w:eastAsia="宋体" w:cs="Times New Roman"/>
                <w:kern w:val="0"/>
                <w:sz w:val="21"/>
                <w:szCs w:val="21"/>
                <w:lang w:val="en-US" w:eastAsia="zh-CN"/>
              </w:rPr>
              <w:t>10.00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5.（3）所有投标人总得分情况 </w:t>
      </w:r>
    </w:p>
    <w:tbl>
      <w:tblPr>
        <w:tblStyle w:val="5"/>
        <w:tblW w:w="10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4276"/>
        <w:gridCol w:w="2693"/>
        <w:gridCol w:w="26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4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评标价</w:t>
            </w:r>
            <w:r>
              <w:rPr>
                <w:kern w:val="0"/>
                <w:sz w:val="21"/>
                <w:szCs w:val="21"/>
              </w:rPr>
              <w:t>得分</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中交路桥建设有限公司、中交第二公路勘察设</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计研究院有限公司投标联合体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49.68</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92.16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湖南路桥建设集团有限责任公司、湖南省交通</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规划勘察设计院有限公司投标联合体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49.32</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90.96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湖南省交通科学研究院有限公司、安徽省交通</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规划设计研究总院股份有限公司投标联合体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49.12</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89.44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4</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北京瑞华赢科技发展股份有限公司、北京交科</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公路勘察设计研究院有限公司投标联合体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49.93</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89.43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广东飞达交通工程有限公司、广东省交通规划</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设计研究院集团股份有限公司投标联合体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49.90</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89.42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6</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中远海运科技股份有限公司、辽宁省交通规划</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设计院有限责任公司投标联合体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49.82</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89.18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中咨泰克交通工程集团有限公司、中国公路工</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程咨询集团有限公司投标联合体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49.94</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87.24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8</w:t>
            </w:r>
          </w:p>
        </w:tc>
        <w:tc>
          <w:tcPr>
            <w:tcW w:w="4276" w:type="dxa"/>
            <w:tcBorders>
              <w:top w:val="single" w:color="auto" w:sz="8" w:space="0"/>
              <w:left w:val="single" w:color="auto" w:sz="8" w:space="0"/>
              <w:bottom w:val="single" w:color="auto" w:sz="8" w:space="0"/>
              <w:right w:val="single" w:color="auto" w:sz="8" w:space="0"/>
            </w:tcBorders>
            <w:vAlign w:val="top"/>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安徽皖通科技股份有限公司、华设设计集团股</w:t>
            </w:r>
            <w:r>
              <w:rPr>
                <w:rFonts w:hint="eastAsia" w:ascii="Times New Roman" w:hAnsi="Times New Roman" w:eastAsia="宋体" w:cs="Times New Roman"/>
                <w:kern w:val="0"/>
                <w:sz w:val="21"/>
                <w:szCs w:val="21"/>
                <w:lang w:val="en-US" w:eastAsia="zh-CN"/>
              </w:rPr>
              <w:br w:type="textWrapping"/>
            </w:r>
            <w:r>
              <w:rPr>
                <w:rFonts w:hint="eastAsia" w:ascii="Times New Roman" w:hAnsi="Times New Roman" w:eastAsia="宋体" w:cs="Times New Roman"/>
                <w:kern w:val="0"/>
                <w:sz w:val="21"/>
                <w:szCs w:val="21"/>
                <w:lang w:val="en-US" w:eastAsia="zh-CN"/>
              </w:rPr>
              <w:t>份有限公司投标联合体</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49.30</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85.40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6.投标文件被否决的投标人名称、否决原因 </w:t>
      </w:r>
    </w:p>
    <w:tbl>
      <w:tblPr>
        <w:tblStyle w:val="5"/>
        <w:tblW w:w="1036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3"/>
        <w:gridCol w:w="3745"/>
        <w:gridCol w:w="57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投标人名称</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rPr>
              <w:t>北京公科飞达交通工程发展有限公司、招商局重庆交通科研设计院有限公司投标联合体</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2</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rPr>
              <w:t>浙江高信技术股份有限公司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3</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rPr>
              <w:t>四川公路桥梁建设集团有限公司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4</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kern w:val="2"/>
                <w:sz w:val="21"/>
                <w:szCs w:val="21"/>
                <w:lang w:val="en-US" w:eastAsia="zh-CN" w:bidi="ar-SA"/>
              </w:rPr>
              <w:t>北京交科网智科技有限公司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5</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kern w:val="2"/>
                <w:sz w:val="21"/>
                <w:szCs w:val="21"/>
                <w:lang w:val="en-US" w:eastAsia="zh-CN" w:bidi="ar-SA"/>
              </w:rPr>
              <w:t>陕西汉唐计算机有限责任公司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6</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kern w:val="2"/>
                <w:sz w:val="21"/>
                <w:szCs w:val="21"/>
                <w:lang w:val="en-US" w:eastAsia="zh-CN" w:bidi="ar-SA"/>
              </w:rPr>
              <w:t>山西交通科学研究院集团有限公司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7</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kern w:val="2"/>
                <w:sz w:val="21"/>
                <w:szCs w:val="21"/>
                <w:lang w:val="en-US" w:eastAsia="zh-CN" w:bidi="ar-SA"/>
              </w:rPr>
              <w:t>北京云星宇交通科技股份有限公司</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提供的业绩证明材料无法证实满足招标文件规定的资格审查条件业绩最低要求（机电工程设计合同金额不少于150万元）且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8</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rPr>
              <w:t>云南云岭高速公路交通科技有限公司、四川省公路规划勘察设计研究院有限公司投标联合体</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投标文件中的设计技术负责人业绩无法证实满足招标文件规定的资格审查条件主要人员最低要求（机电工程设计合同金额不少于150万元），不能通过资格评审。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3" w:hRule="atLeast"/>
          <w:jc w:val="center"/>
        </w:trPr>
        <w:tc>
          <w:tcPr>
            <w:tcW w:w="85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hint="eastAsia" w:eastAsia="宋体"/>
                <w:kern w:val="0"/>
                <w:sz w:val="21"/>
                <w:szCs w:val="21"/>
                <w:lang w:val="en-US" w:eastAsia="zh-CN"/>
              </w:rPr>
            </w:pPr>
            <w:r>
              <w:rPr>
                <w:rFonts w:hint="eastAsia"/>
                <w:kern w:val="0"/>
                <w:sz w:val="21"/>
                <w:szCs w:val="21"/>
                <w:lang w:val="en-US" w:eastAsia="zh-CN"/>
              </w:rPr>
              <w:t>9</w:t>
            </w:r>
          </w:p>
        </w:tc>
        <w:tc>
          <w:tcPr>
            <w:tcW w:w="374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kern w:val="2"/>
                <w:sz w:val="21"/>
                <w:szCs w:val="21"/>
                <w:lang w:val="en-US" w:eastAsia="zh-CN" w:bidi="ar-SA"/>
              </w:rPr>
              <w:t>广东新粤交通投资有限公司、中铁二院工程集团有限责任公司投标联合体</w:t>
            </w:r>
          </w:p>
        </w:tc>
        <w:tc>
          <w:tcPr>
            <w:tcW w:w="577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ascii="Times New Roman" w:hAnsi="Times New Roman" w:eastAsia="宋体" w:cs="Times New Roman"/>
                <w:color w:val="auto"/>
                <w:spacing w:val="-2"/>
                <w:sz w:val="21"/>
                <w:szCs w:val="21"/>
                <w:lang w:val="en-US" w:eastAsia="zh-CN"/>
              </w:rPr>
              <w:t>投标文件中的设计技术负责人业绩无法证实满足招标文件规定的资格审查条件主要人员最低要求（机电工程设计合同金额不少于150万元），不能通过资格评审。</w:t>
            </w:r>
          </w:p>
        </w:tc>
      </w:tr>
    </w:tbl>
    <w:p>
      <w:pPr>
        <w:widowControl/>
        <w:shd w:val="clear" w:color="auto" w:fill="FFFFFF"/>
        <w:adjustRightInd w:val="0"/>
        <w:snapToGrid w:val="0"/>
        <w:spacing w:line="360" w:lineRule="auto"/>
        <w:ind w:right="-1049" w:rightChars="-437"/>
        <w:jc w:val="left"/>
        <w:rPr>
          <w:kern w:val="0"/>
          <w:sz w:val="21"/>
          <w:szCs w:val="21"/>
        </w:rPr>
      </w:pPr>
      <w:r>
        <w:rPr>
          <w:kern w:val="0"/>
          <w:sz w:val="21"/>
          <w:szCs w:val="21"/>
        </w:rPr>
        <w:t>7.提出异议的渠道和方式：投标人或其他利害关系人对本招标项目的评标结果有异议的，可在公示期向招标人或招标代理机构提出。</w:t>
      </w:r>
    </w:p>
    <w:p>
      <w:pPr>
        <w:widowControl/>
        <w:shd w:val="clear" w:color="auto" w:fill="FFFFFF"/>
        <w:adjustRightInd w:val="0"/>
        <w:snapToGrid w:val="0"/>
        <w:spacing w:line="360" w:lineRule="auto"/>
        <w:jc w:val="left"/>
        <w:rPr>
          <w:kern w:val="0"/>
          <w:sz w:val="21"/>
          <w:szCs w:val="21"/>
        </w:rPr>
      </w:pPr>
      <w:r>
        <w:rPr>
          <w:kern w:val="0"/>
          <w:sz w:val="21"/>
          <w:szCs w:val="21"/>
        </w:rPr>
        <w:t>联系方式</w:t>
      </w:r>
    </w:p>
    <w:tbl>
      <w:tblPr>
        <w:tblStyle w:val="5"/>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河北高速公路集团有限公司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河北省石家庄市长安区裕华东路509号</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丁燕、李娜、李春泽、王嘉惠</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eastAsia" w:eastAsia="宋体"/>
                <w:kern w:val="0"/>
                <w:sz w:val="21"/>
                <w:szCs w:val="21"/>
                <w:lang w:val="en-US" w:eastAsia="zh-CN"/>
              </w:rPr>
            </w:pPr>
            <w:r>
              <w:rPr>
                <w:kern w:val="0"/>
                <w:sz w:val="21"/>
                <w:szCs w:val="21"/>
              </w:rPr>
              <w:t>联系人：</w:t>
            </w:r>
            <w:r>
              <w:rPr>
                <w:rFonts w:hint="eastAsia"/>
                <w:kern w:val="0"/>
                <w:sz w:val="21"/>
                <w:szCs w:val="21"/>
                <w:lang w:val="en-US" w:eastAsia="zh-CN"/>
              </w:rPr>
              <w:t>刘严如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w:t>
            </w:r>
            <w:r>
              <w:rPr>
                <w:rFonts w:hint="eastAsia"/>
                <w:kern w:val="0"/>
                <w:sz w:val="21"/>
                <w:szCs w:val="21"/>
              </w:rPr>
              <w:t>0311-66726762、0318-6941676</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hint="default" w:eastAsia="宋体"/>
                <w:kern w:val="0"/>
                <w:sz w:val="21"/>
                <w:szCs w:val="21"/>
                <w:lang w:val="en-US" w:eastAsia="zh-CN"/>
              </w:rPr>
            </w:pPr>
            <w:r>
              <w:rPr>
                <w:kern w:val="0"/>
                <w:sz w:val="21"/>
                <w:szCs w:val="21"/>
              </w:rPr>
              <w:t>电话：0311-83086970</w:t>
            </w:r>
            <w:r>
              <w:rPr>
                <w:rFonts w:hint="eastAsia"/>
                <w:kern w:val="0"/>
                <w:sz w:val="21"/>
                <w:szCs w:val="21"/>
              </w:rPr>
              <w:t>、</w:t>
            </w:r>
            <w:r>
              <w:rPr>
                <w:kern w:val="0"/>
                <w:sz w:val="21"/>
                <w:szCs w:val="21"/>
              </w:rPr>
              <w:t>1</w:t>
            </w:r>
            <w:r>
              <w:rPr>
                <w:rFonts w:hint="eastAsia"/>
                <w:kern w:val="0"/>
                <w:sz w:val="21"/>
                <w:szCs w:val="21"/>
                <w:lang w:val="en-US" w:eastAsia="zh-CN"/>
              </w:rPr>
              <w:t>8632190282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电子邮箱：</w:t>
            </w:r>
            <w:r>
              <w:rPr>
                <w:rFonts w:hint="eastAsia"/>
                <w:kern w:val="0"/>
                <w:sz w:val="21"/>
                <w:szCs w:val="21"/>
              </w:rPr>
              <w:t>ggjzbk@126.com</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ind w:right="-1190" w:rightChars="-496"/>
        <w:jc w:val="left"/>
        <w:rPr>
          <w:kern w:val="0"/>
          <w:sz w:val="21"/>
          <w:szCs w:val="21"/>
        </w:rPr>
      </w:pPr>
      <w:r>
        <w:rPr>
          <w:kern w:val="0"/>
          <w:sz w:val="21"/>
          <w:szCs w:val="21"/>
        </w:rPr>
        <w:t>8.其他公示内容：</w:t>
      </w:r>
    </w:p>
    <w:p>
      <w:pPr>
        <w:widowControl/>
        <w:shd w:val="clear" w:color="auto" w:fill="FFFFFF"/>
        <w:adjustRightInd w:val="0"/>
        <w:snapToGrid w:val="0"/>
        <w:spacing w:line="360" w:lineRule="auto"/>
        <w:ind w:right="-1190" w:rightChars="-496"/>
        <w:jc w:val="left"/>
        <w:rPr>
          <w:kern w:val="0"/>
          <w:sz w:val="21"/>
          <w:szCs w:val="21"/>
        </w:rPr>
      </w:pPr>
      <w:r>
        <w:rPr>
          <w:rFonts w:hint="eastAsia"/>
          <w:kern w:val="0"/>
          <w:sz w:val="21"/>
          <w:szCs w:val="21"/>
        </w:rPr>
        <w:t>中标候选人公示中第4（1）条“中标候选人企业业绩”中“合同签订时间”：设计业绩为施工图设计批复时间，施工业绩为工程</w:t>
      </w:r>
      <w:r>
        <w:rPr>
          <w:rFonts w:hint="eastAsia"/>
          <w:kern w:val="0"/>
          <w:sz w:val="21"/>
          <w:szCs w:val="21"/>
          <w:lang w:val="en-US" w:eastAsia="zh-CN"/>
        </w:rPr>
        <w:t>交</w:t>
      </w:r>
      <w:r>
        <w:rPr>
          <w:rFonts w:hint="eastAsia"/>
          <w:kern w:val="0"/>
          <w:sz w:val="21"/>
          <w:szCs w:val="21"/>
        </w:rPr>
        <w:t>工</w:t>
      </w:r>
      <w:r>
        <w:rPr>
          <w:rFonts w:hint="eastAsia"/>
          <w:kern w:val="0"/>
          <w:sz w:val="21"/>
          <w:szCs w:val="21"/>
          <w:lang w:val="en-US" w:eastAsia="zh-CN"/>
        </w:rPr>
        <w:t>或一阶段竣（交）工</w:t>
      </w:r>
      <w:r>
        <w:rPr>
          <w:rFonts w:hint="eastAsia"/>
          <w:kern w:val="0"/>
          <w:sz w:val="21"/>
          <w:szCs w:val="21"/>
        </w:rPr>
        <w:t>时间；中标候选人公示中第4（</w:t>
      </w:r>
      <w:r>
        <w:rPr>
          <w:kern w:val="0"/>
          <w:sz w:val="21"/>
          <w:szCs w:val="21"/>
        </w:rPr>
        <w:t>2</w:t>
      </w:r>
      <w:r>
        <w:rPr>
          <w:rFonts w:hint="eastAsia"/>
          <w:kern w:val="0"/>
          <w:sz w:val="21"/>
          <w:szCs w:val="21"/>
        </w:rPr>
        <w:t>）条“中标候选人项目负责人业绩”中“合同签订时间”为工程</w:t>
      </w:r>
      <w:r>
        <w:rPr>
          <w:rFonts w:hint="eastAsia"/>
          <w:kern w:val="0"/>
          <w:sz w:val="21"/>
          <w:szCs w:val="21"/>
          <w:lang w:val="en-US" w:eastAsia="zh-CN"/>
        </w:rPr>
        <w:t>交</w:t>
      </w:r>
      <w:r>
        <w:rPr>
          <w:rFonts w:hint="eastAsia"/>
          <w:kern w:val="0"/>
          <w:sz w:val="21"/>
          <w:szCs w:val="21"/>
        </w:rPr>
        <w:t>工</w:t>
      </w:r>
      <w:r>
        <w:rPr>
          <w:rFonts w:hint="eastAsia"/>
          <w:kern w:val="0"/>
          <w:sz w:val="21"/>
          <w:szCs w:val="21"/>
          <w:lang w:val="en-US" w:eastAsia="zh-CN"/>
        </w:rPr>
        <w:t>或一阶段竣（交）工</w:t>
      </w:r>
      <w:r>
        <w:rPr>
          <w:rFonts w:hint="eastAsia"/>
          <w:kern w:val="0"/>
          <w:sz w:val="21"/>
          <w:szCs w:val="21"/>
        </w:rPr>
        <w:t>时间。</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56E78"/>
    <w:rsid w:val="000724C3"/>
    <w:rsid w:val="000A219E"/>
    <w:rsid w:val="00105C78"/>
    <w:rsid w:val="00145A87"/>
    <w:rsid w:val="00166C68"/>
    <w:rsid w:val="001916A5"/>
    <w:rsid w:val="001E29C1"/>
    <w:rsid w:val="001F5872"/>
    <w:rsid w:val="00206157"/>
    <w:rsid w:val="0021314E"/>
    <w:rsid w:val="0023283A"/>
    <w:rsid w:val="00263259"/>
    <w:rsid w:val="002E0596"/>
    <w:rsid w:val="0033007E"/>
    <w:rsid w:val="00335DAA"/>
    <w:rsid w:val="003475E6"/>
    <w:rsid w:val="003C2DC2"/>
    <w:rsid w:val="003D56C4"/>
    <w:rsid w:val="00424ACA"/>
    <w:rsid w:val="004335CE"/>
    <w:rsid w:val="0049027A"/>
    <w:rsid w:val="00502743"/>
    <w:rsid w:val="00585555"/>
    <w:rsid w:val="00595DFD"/>
    <w:rsid w:val="005A1538"/>
    <w:rsid w:val="005D48DD"/>
    <w:rsid w:val="005D759A"/>
    <w:rsid w:val="005F4644"/>
    <w:rsid w:val="00602019"/>
    <w:rsid w:val="00604AA4"/>
    <w:rsid w:val="00605B3E"/>
    <w:rsid w:val="00614D15"/>
    <w:rsid w:val="00625F6B"/>
    <w:rsid w:val="00657D3A"/>
    <w:rsid w:val="00681D2C"/>
    <w:rsid w:val="006A1ABB"/>
    <w:rsid w:val="006A2B4A"/>
    <w:rsid w:val="006D0F1B"/>
    <w:rsid w:val="006F5516"/>
    <w:rsid w:val="00707419"/>
    <w:rsid w:val="007A5286"/>
    <w:rsid w:val="007E499B"/>
    <w:rsid w:val="00861D3E"/>
    <w:rsid w:val="00862760"/>
    <w:rsid w:val="00865C37"/>
    <w:rsid w:val="00887393"/>
    <w:rsid w:val="008C1629"/>
    <w:rsid w:val="008E50C4"/>
    <w:rsid w:val="009046CD"/>
    <w:rsid w:val="009267B5"/>
    <w:rsid w:val="00935699"/>
    <w:rsid w:val="00990FC3"/>
    <w:rsid w:val="009F2486"/>
    <w:rsid w:val="00A26F54"/>
    <w:rsid w:val="00A36BE5"/>
    <w:rsid w:val="00A948E8"/>
    <w:rsid w:val="00AC2048"/>
    <w:rsid w:val="00AE1EDE"/>
    <w:rsid w:val="00B64A3C"/>
    <w:rsid w:val="00B66CC8"/>
    <w:rsid w:val="00B74B38"/>
    <w:rsid w:val="00B81419"/>
    <w:rsid w:val="00BB7AC8"/>
    <w:rsid w:val="00BD2207"/>
    <w:rsid w:val="00BE5AF5"/>
    <w:rsid w:val="00C004A6"/>
    <w:rsid w:val="00C14A86"/>
    <w:rsid w:val="00C8236E"/>
    <w:rsid w:val="00CF7A4D"/>
    <w:rsid w:val="00D10757"/>
    <w:rsid w:val="00D270B3"/>
    <w:rsid w:val="00E14857"/>
    <w:rsid w:val="00E2702F"/>
    <w:rsid w:val="00E83D00"/>
    <w:rsid w:val="00EA19BE"/>
    <w:rsid w:val="00EB40DC"/>
    <w:rsid w:val="00F91DAC"/>
    <w:rsid w:val="2FAA516B"/>
    <w:rsid w:val="31097D0B"/>
    <w:rsid w:val="34791BA2"/>
    <w:rsid w:val="3B072161"/>
    <w:rsid w:val="65312DB1"/>
    <w:rsid w:val="6EBB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22"/>
    <w:unhideWhenUsed/>
    <w:qFormat/>
    <w:uiPriority w:val="99"/>
    <w:pPr>
      <w:tabs>
        <w:tab w:val="center" w:pos="4153"/>
        <w:tab w:val="right" w:pos="8306"/>
      </w:tabs>
      <w:snapToGrid w:val="0"/>
      <w:jc w:val="left"/>
    </w:pPr>
    <w:rPr>
      <w:sz w:val="18"/>
      <w:szCs w:val="18"/>
    </w:rPr>
  </w:style>
  <w:style w:type="paragraph" w:styleId="4">
    <w:name w:val="header"/>
    <w:basedOn w:val="1"/>
    <w:link w:val="21"/>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bdr w:val="single" w:color="8ED4F5" w:sz="4" w:space="0"/>
    </w:rPr>
  </w:style>
  <w:style w:type="character" w:customStyle="1" w:styleId="20">
    <w:name w:val="正文文本 字符"/>
    <w:basedOn w:val="7"/>
    <w:link w:val="2"/>
    <w:qFormat/>
    <w:uiPriority w:val="99"/>
  </w:style>
  <w:style w:type="character" w:customStyle="1" w:styleId="21">
    <w:name w:val="页眉 字符"/>
    <w:basedOn w:val="7"/>
    <w:link w:val="4"/>
    <w:qFormat/>
    <w:uiPriority w:val="99"/>
    <w:rPr>
      <w:rFonts w:cs="Times New Roman"/>
      <w:kern w:val="28"/>
      <w:sz w:val="18"/>
      <w:szCs w:val="18"/>
    </w:rPr>
  </w:style>
  <w:style w:type="character" w:customStyle="1" w:styleId="22">
    <w:name w:val="页脚 字符"/>
    <w:basedOn w:val="7"/>
    <w:link w:val="3"/>
    <w:qFormat/>
    <w:uiPriority w:val="99"/>
    <w:rPr>
      <w:rFonts w:cs="Times New Roman"/>
      <w:kern w:val="28"/>
      <w:sz w:val="18"/>
      <w:szCs w:val="18"/>
    </w:rPr>
  </w:style>
  <w:style w:type="character" w:customStyle="1" w:styleId="23">
    <w:name w:val="font11"/>
    <w:basedOn w:val="7"/>
    <w:qFormat/>
    <w:uiPriority w:val="0"/>
    <w:rPr>
      <w:rFonts w:ascii="宋体" w:hAnsi="宋体" w:eastAsia="宋体" w:cs="宋体"/>
      <w:color w:val="000000"/>
      <w:sz w:val="16"/>
      <w:szCs w:val="16"/>
      <w:u w:val="none"/>
    </w:rPr>
  </w:style>
  <w:style w:type="character" w:customStyle="1" w:styleId="24">
    <w:name w:val="font21"/>
    <w:basedOn w:val="7"/>
    <w:qFormat/>
    <w:uiPriority w:val="0"/>
    <w:rPr>
      <w:rFonts w:ascii="宋体" w:hAnsi="宋体" w:eastAsia="宋体" w:cs="宋体"/>
      <w:color w:val="000000"/>
      <w:sz w:val="14"/>
      <w:szCs w:val="14"/>
      <w:u w:val="none"/>
    </w:rPr>
  </w:style>
  <w:style w:type="character" w:customStyle="1" w:styleId="25">
    <w:name w:val="font31"/>
    <w:basedOn w:val="7"/>
    <w:uiPriority w:val="0"/>
    <w:rPr>
      <w:rFonts w:ascii="宋体" w:hAnsi="宋体" w:eastAsia="宋体" w:cs="宋体"/>
      <w:color w:val="000000"/>
      <w:sz w:val="18"/>
      <w:szCs w:val="18"/>
      <w:u w:val="none"/>
    </w:rPr>
  </w:style>
  <w:style w:type="character" w:customStyle="1" w:styleId="26">
    <w:name w:val="font41"/>
    <w:basedOn w:val="7"/>
    <w:qFormat/>
    <w:uiPriority w:val="0"/>
    <w:rPr>
      <w:rFonts w:ascii="宋体" w:hAnsi="宋体" w:eastAsia="宋体" w:cs="宋体"/>
      <w:color w:val="000000"/>
      <w:sz w:val="10"/>
      <w:szCs w:val="10"/>
      <w:u w:val="none"/>
    </w:rPr>
  </w:style>
  <w:style w:type="character" w:customStyle="1" w:styleId="27">
    <w:name w:val="font51"/>
    <w:basedOn w:val="7"/>
    <w:qFormat/>
    <w:uiPriority w:val="0"/>
    <w:rPr>
      <w:rFonts w:ascii="宋体" w:hAnsi="宋体" w:eastAsia="宋体" w:cs="宋体"/>
      <w:color w:val="000000"/>
      <w:sz w:val="12"/>
      <w:szCs w:val="12"/>
      <w:u w:val="none"/>
    </w:rPr>
  </w:style>
  <w:style w:type="character" w:customStyle="1" w:styleId="28">
    <w:name w:val="font61"/>
    <w:basedOn w:val="7"/>
    <w:qFormat/>
    <w:uiPriority w:val="0"/>
    <w:rPr>
      <w:rFonts w:hint="default" w:ascii="Arial" w:hAnsi="Arial" w:cs="Arial"/>
      <w:color w:val="000000"/>
      <w:sz w:val="6"/>
      <w:szCs w:val="6"/>
      <w:u w:val="none"/>
    </w:rPr>
  </w:style>
  <w:style w:type="character" w:customStyle="1" w:styleId="29">
    <w:name w:val="font71"/>
    <w:basedOn w:val="7"/>
    <w:qFormat/>
    <w:uiPriority w:val="0"/>
    <w:rPr>
      <w:rFonts w:ascii="宋体" w:hAnsi="宋体" w:eastAsia="宋体" w:cs="宋体"/>
      <w:b/>
      <w:bCs/>
      <w:color w:val="000000"/>
      <w:sz w:val="26"/>
      <w:szCs w:val="26"/>
      <w:u w:val="none"/>
    </w:rPr>
  </w:style>
  <w:style w:type="character" w:customStyle="1" w:styleId="30">
    <w:name w:val="mini-outputtext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3348</Words>
  <Characters>4153</Characters>
  <Lines>692</Lines>
  <Paragraphs>681</Paragraphs>
  <TotalTime>0</TotalTime>
  <ScaleCrop>false</ScaleCrop>
  <LinksUpToDate>false</LinksUpToDate>
  <CharactersWithSpaces>6820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2023-12-20T08:26:44Z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4FECD6166EF64775835E638DD203349F_12</vt:lpwstr>
  </property>
</Properties>
</file>