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CA" w:rsidRDefault="00AE1ACA" w:rsidP="00AE1ACA">
      <w:pPr>
        <w:pStyle w:val="2"/>
        <w:adjustRightInd w:val="0"/>
        <w:snapToGrid w:val="0"/>
        <w:spacing w:before="0" w:after="0" w:line="360" w:lineRule="auto"/>
        <w:rPr>
          <w:rFonts w:asciiTheme="minorEastAsia" w:eastAsiaTheme="minorEastAsia" w:hAnsiTheme="minorEastAsia" w:cs="Times New Roman"/>
          <w:spacing w:val="-2"/>
          <w:sz w:val="24"/>
          <w:szCs w:val="24"/>
        </w:rPr>
      </w:pPr>
      <w:bookmarkStart w:id="0" w:name="_Toc131956860"/>
      <w:r>
        <w:rPr>
          <w:rFonts w:asciiTheme="minorEastAsia" w:eastAsiaTheme="minorEastAsia" w:hAnsiTheme="minorEastAsia" w:cs="Times New Roman" w:hint="eastAsia"/>
          <w:spacing w:val="-2"/>
          <w:sz w:val="24"/>
          <w:szCs w:val="24"/>
        </w:rPr>
        <w:t>附件2：评标办法</w:t>
      </w:r>
      <w:bookmarkEnd w:id="0"/>
    </w:p>
    <w:p w:rsidR="00AE1ACA" w:rsidRDefault="00AE1ACA" w:rsidP="00AE1ACA">
      <w:pPr>
        <w:pStyle w:val="2"/>
        <w:adjustRightInd w:val="0"/>
        <w:snapToGrid w:val="0"/>
        <w:spacing w:before="0" w:after="0" w:line="360" w:lineRule="auto"/>
        <w:jc w:val="center"/>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spacing w:val="-2"/>
          <w:sz w:val="24"/>
          <w:szCs w:val="24"/>
        </w:rPr>
        <w:t>评标办法前附表</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230"/>
        <w:gridCol w:w="7011"/>
      </w:tblGrid>
      <w:tr w:rsidR="00AE1ACA" w:rsidTr="00491C4B">
        <w:trPr>
          <w:trHeight w:val="459"/>
          <w:tblHeader/>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条款名称</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评审因素与评审标准</w:t>
            </w:r>
          </w:p>
        </w:tc>
      </w:tr>
      <w:tr w:rsidR="00AE1ACA" w:rsidTr="00491C4B">
        <w:trPr>
          <w:trHeight w:val="1134"/>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评标办法</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spacing w:line="288" w:lineRule="auto"/>
              <w:ind w:firstLineChars="200" w:firstLine="420"/>
              <w:jc w:val="left"/>
              <w:textAlignment w:val="baseline"/>
              <w:rPr>
                <w:rFonts w:ascii="宋体" w:hAnsi="宋体"/>
              </w:rPr>
            </w:pPr>
            <w:r>
              <w:rPr>
                <w:rFonts w:ascii="宋体" w:hAnsi="宋体" w:hint="eastAsia"/>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rsidR="00AE1ACA" w:rsidRDefault="00AE1ACA" w:rsidP="00491C4B">
            <w:pPr>
              <w:spacing w:line="288" w:lineRule="auto"/>
              <w:ind w:firstLineChars="200" w:firstLine="420"/>
              <w:jc w:val="left"/>
              <w:textAlignment w:val="baseline"/>
              <w:rPr>
                <w:rFonts w:ascii="宋体" w:hAnsi="宋体"/>
              </w:rPr>
            </w:pPr>
            <w:r>
              <w:rPr>
                <w:rFonts w:ascii="宋体" w:hAnsi="宋体" w:hint="eastAsia"/>
              </w:rPr>
              <w:t>（1）评标价低的投标人优先；</w:t>
            </w:r>
          </w:p>
          <w:p w:rsidR="00AE1ACA" w:rsidRDefault="00AE1ACA" w:rsidP="00491C4B">
            <w:pPr>
              <w:spacing w:line="288" w:lineRule="auto"/>
              <w:ind w:firstLineChars="200" w:firstLine="420"/>
              <w:jc w:val="left"/>
              <w:textAlignment w:val="baseline"/>
              <w:rPr>
                <w:rFonts w:ascii="宋体" w:hAnsi="宋体"/>
              </w:rPr>
            </w:pPr>
            <w:r>
              <w:rPr>
                <w:rFonts w:ascii="宋体" w:hAnsi="宋体" w:hint="eastAsia"/>
              </w:rPr>
              <w:t>（2）技术建议书得分较高的投标人优先；</w:t>
            </w:r>
          </w:p>
          <w:p w:rsidR="00AE1ACA" w:rsidRDefault="00AE1ACA" w:rsidP="00491C4B">
            <w:pPr>
              <w:spacing w:line="288" w:lineRule="auto"/>
              <w:ind w:firstLineChars="200" w:firstLine="420"/>
              <w:jc w:val="left"/>
              <w:textAlignment w:val="baseline"/>
              <w:rPr>
                <w:rFonts w:ascii="宋体" w:hAnsi="宋体"/>
              </w:rPr>
            </w:pPr>
            <w:r>
              <w:rPr>
                <w:rFonts w:ascii="宋体" w:hAnsi="宋体" w:hint="eastAsia"/>
              </w:rPr>
              <w:t>（3）投标人满足资格审查条件(业绩最低条件)要求的业绩累计金额高的优先。</w:t>
            </w:r>
          </w:p>
          <w:p w:rsidR="00AE1ACA" w:rsidRDefault="00AE1ACA" w:rsidP="00491C4B">
            <w:pPr>
              <w:spacing w:line="288" w:lineRule="auto"/>
              <w:ind w:firstLineChars="200" w:firstLine="420"/>
              <w:jc w:val="left"/>
              <w:textAlignment w:val="baseline"/>
              <w:rPr>
                <w:rFonts w:ascii="宋体" w:hAnsi="宋体"/>
              </w:rPr>
            </w:pPr>
            <w:r>
              <w:rPr>
                <w:rFonts w:ascii="宋体" w:hAnsi="宋体" w:hint="eastAsia"/>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p w:rsidR="00AE1ACA" w:rsidRDefault="00AE1ACA" w:rsidP="00491C4B">
            <w:pPr>
              <w:spacing w:line="288" w:lineRule="auto"/>
              <w:ind w:firstLineChars="200" w:firstLine="420"/>
              <w:jc w:val="left"/>
              <w:textAlignment w:val="baseline"/>
            </w:pPr>
            <w:r>
              <w:rPr>
                <w:rFonts w:ascii="宋体" w:hAnsi="宋体" w:hint="eastAsia"/>
              </w:rPr>
              <w:t>与本项目勘察、设计、施工总承包的中标候选人负责人为同一人或存在控股、管理关系的不同单位，不再推荐为中标候选人。</w:t>
            </w:r>
          </w:p>
        </w:tc>
      </w:tr>
      <w:tr w:rsidR="00AE1ACA" w:rsidTr="00491C4B">
        <w:trPr>
          <w:trHeight w:val="799"/>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2.1.1</w:t>
            </w:r>
          </w:p>
          <w:p w:rsidR="00AE1ACA" w:rsidRDefault="00AE1ACA" w:rsidP="00491C4B">
            <w:pPr>
              <w:jc w:val="center"/>
              <w:textAlignment w:val="baseline"/>
              <w:rPr>
                <w:rFonts w:ascii="宋体" w:hAnsi="宋体"/>
                <w:sz w:val="20"/>
                <w:szCs w:val="21"/>
              </w:rPr>
            </w:pPr>
            <w:r>
              <w:rPr>
                <w:rFonts w:ascii="宋体" w:hAnsi="宋体" w:hint="eastAsia"/>
                <w:szCs w:val="21"/>
              </w:rPr>
              <w:t>2.1.3</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形式评审与响应性评审标准</w:t>
            </w:r>
          </w:p>
        </w:tc>
        <w:tc>
          <w:tcPr>
            <w:tcW w:w="7011" w:type="dxa"/>
            <w:tcBorders>
              <w:top w:val="single" w:sz="4" w:space="0" w:color="auto"/>
              <w:left w:val="single" w:sz="4" w:space="0" w:color="auto"/>
              <w:bottom w:val="single" w:sz="4" w:space="0" w:color="auto"/>
              <w:right w:val="single" w:sz="4" w:space="0" w:color="auto"/>
            </w:tcBorders>
          </w:tcPr>
          <w:p w:rsidR="00AE1ACA" w:rsidRDefault="00AE1ACA" w:rsidP="00491C4B">
            <w:pPr>
              <w:jc w:val="left"/>
              <w:textAlignment w:val="baseline"/>
              <w:rPr>
                <w:rFonts w:ascii="宋体" w:hAnsi="宋体" w:cs="宋体"/>
                <w:b/>
                <w:kern w:val="0"/>
                <w:sz w:val="20"/>
                <w:szCs w:val="21"/>
              </w:rPr>
            </w:pPr>
            <w:r>
              <w:rPr>
                <w:rFonts w:ascii="宋体" w:hAnsi="宋体" w:cs="宋体" w:hint="eastAsia"/>
                <w:b/>
                <w:kern w:val="0"/>
                <w:szCs w:val="21"/>
              </w:rPr>
              <w:t>第一个信封（商务文件）评审标准：</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（1）</w:t>
            </w:r>
            <w:r>
              <w:rPr>
                <w:rFonts w:ascii="宋体" w:hAnsi="宋体" w:hint="eastAsia"/>
              </w:rPr>
              <w:t>投标文件按照招标文件规定的格式、内容填写，字迹清晰可辨。</w:t>
            </w:r>
          </w:p>
          <w:p w:rsidR="00AE1ACA" w:rsidRDefault="00AE1ACA" w:rsidP="00491C4B">
            <w:pPr>
              <w:textAlignment w:val="baseline"/>
              <w:rPr>
                <w:rFonts w:ascii="宋体" w:hAnsi="宋体"/>
                <w:sz w:val="20"/>
              </w:rPr>
            </w:pPr>
            <w:r>
              <w:rPr>
                <w:rFonts w:ascii="宋体" w:hAnsi="宋体" w:hint="eastAsia"/>
              </w:rPr>
              <w:t>a．</w:t>
            </w:r>
            <w:proofErr w:type="gramStart"/>
            <w:r>
              <w:rPr>
                <w:rFonts w:ascii="宋体" w:hAnsi="宋体" w:hint="eastAsia"/>
              </w:rPr>
              <w:t>投标函按招标文件</w:t>
            </w:r>
            <w:proofErr w:type="gramEnd"/>
            <w:r>
              <w:rPr>
                <w:rFonts w:ascii="宋体" w:hAnsi="宋体" w:hint="eastAsia"/>
              </w:rPr>
              <w:t>规定填报了项目名称、</w:t>
            </w:r>
            <w:proofErr w:type="gramStart"/>
            <w:r>
              <w:rPr>
                <w:rFonts w:ascii="宋体" w:hAnsi="宋体" w:hint="eastAsia"/>
              </w:rPr>
              <w:t>补遗书</w:t>
            </w:r>
            <w:proofErr w:type="gramEnd"/>
            <w:r>
              <w:rPr>
                <w:rFonts w:ascii="宋体" w:hAnsi="宋体" w:hint="eastAsia"/>
              </w:rPr>
              <w:t>编号（如有）、质量要求、安全目标、监理服务期限、总监理工程师相关信息；</w:t>
            </w:r>
          </w:p>
          <w:p w:rsidR="00AE1ACA" w:rsidRDefault="00AE1ACA" w:rsidP="00491C4B">
            <w:pPr>
              <w:textAlignment w:val="baseline"/>
              <w:rPr>
                <w:rFonts w:ascii="宋体" w:hAnsi="宋体"/>
                <w:sz w:val="20"/>
              </w:rPr>
            </w:pPr>
            <w:r>
              <w:rPr>
                <w:rFonts w:ascii="宋体" w:hAnsi="宋体" w:hint="eastAsia"/>
              </w:rPr>
              <w:t>b．投标文件组成齐全完整，内容均按规定填写。</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（2）</w:t>
            </w:r>
            <w:r>
              <w:rPr>
                <w:rFonts w:ascii="宋体" w:hAnsi="宋体" w:hint="eastAsia"/>
                <w:szCs w:val="21"/>
              </w:rPr>
              <w:t>投标文件上法定代表人或其授权代理人的签字、投标人的单位章盖章齐全，符合招标文件规定。</w:t>
            </w:r>
          </w:p>
          <w:p w:rsidR="00AE1ACA" w:rsidRDefault="00AE1ACA" w:rsidP="00491C4B">
            <w:pPr>
              <w:textAlignment w:val="baseline"/>
              <w:rPr>
                <w:rFonts w:ascii="宋体" w:hAnsi="宋体"/>
                <w:sz w:val="20"/>
              </w:rPr>
            </w:pPr>
            <w:r>
              <w:rPr>
                <w:rFonts w:ascii="宋体" w:hAnsi="宋体" w:hint="eastAsia"/>
              </w:rPr>
              <w:t>（3）</w:t>
            </w:r>
            <w:r>
              <w:rPr>
                <w:rFonts w:ascii="宋体" w:hAnsi="宋体" w:cs="宋体" w:hint="eastAsia"/>
                <w:kern w:val="0"/>
                <w:szCs w:val="21"/>
              </w:rPr>
              <w:t>投标人按照招标文件的规定提供了投标保证金。</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a.投标保证金金额符合招标文件规定的金额，且投标保证金有效期不少于投标有效期；</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b.若投标保证金采用电汇或转账形式提交，投标人应在递交投标文件截止时间之前，将投标保证金由投标人的基本账户转入招标人指定账户；</w:t>
            </w:r>
          </w:p>
          <w:p w:rsidR="00AE1ACA" w:rsidRDefault="00AE1ACA" w:rsidP="00491C4B">
            <w:pPr>
              <w:jc w:val="left"/>
              <w:textAlignment w:val="baseline"/>
              <w:rPr>
                <w:rFonts w:ascii="宋体" w:hAnsi="宋体" w:cs="宋体"/>
                <w:kern w:val="0"/>
                <w:szCs w:val="21"/>
              </w:rPr>
            </w:pPr>
            <w:r>
              <w:rPr>
                <w:rFonts w:ascii="宋体" w:hAnsi="宋体" w:cs="宋体" w:hint="eastAsia"/>
                <w:kern w:val="0"/>
                <w:szCs w:val="21"/>
              </w:rPr>
              <w:t>c.若投标保证金采用银行保函形式提交，银行保函的格式、开具保函的银行均满足招标文件要求，如为纸质银行保函还需在递交投标文件截止时间之前向招标人提交了银行保函原件；</w:t>
            </w:r>
          </w:p>
          <w:p w:rsidR="00AE1ACA" w:rsidRDefault="00AE1ACA" w:rsidP="00491C4B">
            <w:pPr>
              <w:pStyle w:val="a0"/>
            </w:pPr>
            <w:r>
              <w:rPr>
                <w:rFonts w:hint="eastAsia"/>
              </w:rPr>
              <w:t>d</w:t>
            </w:r>
            <w:r>
              <w:rPr>
                <w:rFonts w:hint="eastAsia"/>
              </w:rPr>
              <w:t>．</w:t>
            </w:r>
            <w:r>
              <w:rPr>
                <w:rFonts w:ascii="宋体" w:hAnsi="宋体" w:cs="宋体" w:hint="eastAsia"/>
                <w:kern w:val="0"/>
                <w:szCs w:val="21"/>
              </w:rPr>
              <w:t>若投标保证金采用</w:t>
            </w:r>
            <w:r>
              <w:rPr>
                <w:rFonts w:hint="eastAsia"/>
              </w:rPr>
              <w:t>保证保险或担保保函形式提交，投标人应满足招标文件要求。如为纸质保证保险、纸质担保保函还需在递交投标文件截止时间之前向招标人提交了纸质保证保险、纸质担保保函原件。</w:t>
            </w:r>
          </w:p>
          <w:p w:rsidR="00AE1ACA" w:rsidRDefault="00AE1ACA" w:rsidP="00491C4B">
            <w:pPr>
              <w:snapToGrid w:val="0"/>
              <w:spacing w:line="360" w:lineRule="exact"/>
              <w:rPr>
                <w:rFonts w:ascii="宋体" w:hAnsi="宋体"/>
                <w:szCs w:val="21"/>
              </w:rPr>
            </w:pPr>
            <w:r>
              <w:rPr>
                <w:rFonts w:ascii="宋体" w:hAnsi="宋体" w:hint="eastAsia"/>
                <w:szCs w:val="21"/>
              </w:rPr>
              <w:t>（4）投标人法定代表人授权委托代理人签署投标文件的，须提交授权委托书；符合招标文件规定。</w:t>
            </w:r>
          </w:p>
          <w:p w:rsidR="00AE1ACA" w:rsidRDefault="00AE1ACA" w:rsidP="00491C4B">
            <w:pPr>
              <w:snapToGrid w:val="0"/>
              <w:spacing w:line="360" w:lineRule="exact"/>
              <w:rPr>
                <w:rFonts w:ascii="宋体" w:hAnsi="宋体"/>
                <w:szCs w:val="21"/>
              </w:rPr>
            </w:pPr>
            <w:r>
              <w:rPr>
                <w:rFonts w:ascii="宋体" w:hAnsi="宋体" w:hint="eastAsia"/>
                <w:szCs w:val="21"/>
              </w:rPr>
              <w:t>（5）投标人法定代表人</w:t>
            </w:r>
            <w:proofErr w:type="gramStart"/>
            <w:r>
              <w:rPr>
                <w:rFonts w:ascii="宋体" w:hAnsi="宋体" w:hint="eastAsia"/>
                <w:szCs w:val="21"/>
              </w:rPr>
              <w:t>若亲自</w:t>
            </w:r>
            <w:proofErr w:type="gramEnd"/>
            <w:r>
              <w:rPr>
                <w:rFonts w:ascii="宋体" w:hAnsi="宋体" w:hint="eastAsia"/>
                <w:szCs w:val="21"/>
              </w:rPr>
              <w:t>签署投标文件的，提供了法定代表人身份证</w:t>
            </w:r>
            <w:r>
              <w:rPr>
                <w:rFonts w:ascii="宋体" w:hAnsi="宋体" w:hint="eastAsia"/>
                <w:szCs w:val="21"/>
              </w:rPr>
              <w:lastRenderedPageBreak/>
              <w:t>明；符合招标文件规定。</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（6）投标人未以联合体形式投标。</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（7）投标人未对本项目提出分包计划；</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（8）同一投标人未提交两个以上不同的投标文件。</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（9）投标文件中未出现有关投标报价的内容。</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（10）投标文件载明的招标项目完成期限符合招标文件规定。</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（11）投标文件对招标文件的实质性要求和条件</w:t>
            </w:r>
            <w:proofErr w:type="gramStart"/>
            <w:r>
              <w:rPr>
                <w:rFonts w:ascii="宋体" w:hAnsi="宋体" w:cs="宋体" w:hint="eastAsia"/>
                <w:kern w:val="0"/>
                <w:szCs w:val="21"/>
              </w:rPr>
              <w:t>作出</w:t>
            </w:r>
            <w:proofErr w:type="gramEnd"/>
            <w:r>
              <w:rPr>
                <w:rFonts w:ascii="宋体" w:hAnsi="宋体" w:cs="宋体" w:hint="eastAsia"/>
                <w:kern w:val="0"/>
                <w:szCs w:val="21"/>
              </w:rPr>
              <w:t>响应。</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（12）权利义务符合招标文件规定：</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a.投标人应接受招标文件规定的风险划分原则，未提出新的风险划分办法；</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b.投标人未增加发包人的责任范围，或减少投标人义务；</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c.投标人未提出不同的支付办法；</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d.投标人对合同纠纷、事故处理办法未提出异议；</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e.投标人在投标活动中无欺诈行为；</w:t>
            </w:r>
          </w:p>
          <w:p w:rsidR="00AE1ACA" w:rsidRDefault="00AE1ACA" w:rsidP="00491C4B">
            <w:pPr>
              <w:jc w:val="left"/>
              <w:textAlignment w:val="baseline"/>
              <w:rPr>
                <w:rFonts w:ascii="宋体" w:hAnsi="宋体" w:cs="宋体"/>
                <w:kern w:val="0"/>
                <w:szCs w:val="21"/>
              </w:rPr>
            </w:pPr>
            <w:r>
              <w:rPr>
                <w:rFonts w:ascii="宋体" w:hAnsi="宋体" w:cs="宋体" w:hint="eastAsia"/>
                <w:kern w:val="0"/>
                <w:szCs w:val="21"/>
              </w:rPr>
              <w:t xml:space="preserve">f.投标人未对合同条款有重要保留。 </w:t>
            </w:r>
          </w:p>
          <w:p w:rsidR="00AE1ACA" w:rsidRDefault="00AE1ACA" w:rsidP="00491C4B">
            <w:pPr>
              <w:spacing w:line="276" w:lineRule="auto"/>
              <w:jc w:val="left"/>
              <w:rPr>
                <w:rFonts w:ascii="宋体" w:hAnsi="宋体"/>
                <w:b/>
                <w:bCs/>
                <w:spacing w:val="-4"/>
                <w:szCs w:val="21"/>
              </w:rPr>
            </w:pPr>
            <w:r>
              <w:rPr>
                <w:rFonts w:ascii="宋体" w:hAnsi="宋体" w:hint="eastAsia"/>
                <w:b/>
                <w:bCs/>
                <w:spacing w:val="-4"/>
                <w:szCs w:val="21"/>
              </w:rPr>
              <w:t>第一个信封（技术文件）评审标准:</w:t>
            </w:r>
          </w:p>
          <w:p w:rsidR="00AE1ACA" w:rsidRDefault="00AE1ACA" w:rsidP="00491C4B">
            <w:pPr>
              <w:pStyle w:val="a0"/>
            </w:pPr>
            <w:r>
              <w:rPr>
                <w:rFonts w:ascii="????" w:hAnsi="????"/>
                <w:szCs w:val="21"/>
              </w:rPr>
              <w:t>（</w:t>
            </w:r>
            <w:r>
              <w:rPr>
                <w:rFonts w:ascii="????" w:hAnsi="????"/>
                <w:szCs w:val="21"/>
              </w:rPr>
              <w:t>1</w:t>
            </w:r>
            <w:r>
              <w:rPr>
                <w:rFonts w:ascii="????" w:hAnsi="????"/>
                <w:szCs w:val="21"/>
              </w:rPr>
              <w:t>）</w:t>
            </w:r>
            <w:r>
              <w:rPr>
                <w:rFonts w:ascii="????" w:hAnsi="????" w:hint="eastAsia"/>
                <w:szCs w:val="21"/>
              </w:rPr>
              <w:t>技术建议书（暗标）符合招标文件第二章“投标人须知”第</w:t>
            </w:r>
            <w:r>
              <w:rPr>
                <w:rFonts w:ascii="????" w:hAnsi="????" w:hint="eastAsia"/>
                <w:szCs w:val="21"/>
              </w:rPr>
              <w:t>3.7.3</w:t>
            </w:r>
            <w:r>
              <w:rPr>
                <w:rFonts w:ascii="????" w:hAnsi="????" w:hint="eastAsia"/>
                <w:szCs w:val="21"/>
              </w:rPr>
              <w:t>款的投标文件技术部分暗标编制要求。</w:t>
            </w:r>
          </w:p>
          <w:p w:rsidR="00AE1ACA" w:rsidRDefault="00AE1ACA" w:rsidP="00491C4B">
            <w:pPr>
              <w:jc w:val="left"/>
              <w:textAlignment w:val="baseline"/>
              <w:rPr>
                <w:rFonts w:ascii="宋体" w:hAnsi="宋体" w:cs="宋体"/>
                <w:b/>
                <w:kern w:val="0"/>
                <w:sz w:val="20"/>
                <w:szCs w:val="21"/>
              </w:rPr>
            </w:pPr>
            <w:r>
              <w:rPr>
                <w:rFonts w:ascii="宋体" w:hAnsi="宋体" w:cs="宋体" w:hint="eastAsia"/>
                <w:b/>
                <w:kern w:val="0"/>
                <w:szCs w:val="21"/>
              </w:rPr>
              <w:t>第二个信封（报价文件）评审标准：</w:t>
            </w:r>
          </w:p>
          <w:p w:rsidR="00AE1ACA" w:rsidRDefault="00AE1ACA" w:rsidP="00491C4B">
            <w:pPr>
              <w:jc w:val="left"/>
              <w:textAlignment w:val="baseline"/>
              <w:rPr>
                <w:rFonts w:ascii="宋体" w:hAnsi="宋体"/>
                <w:bCs/>
                <w:sz w:val="20"/>
              </w:rPr>
            </w:pPr>
            <w:r>
              <w:rPr>
                <w:rFonts w:ascii="宋体" w:hAnsi="宋体" w:cs="宋体" w:hint="eastAsia"/>
                <w:kern w:val="0"/>
                <w:szCs w:val="21"/>
              </w:rPr>
              <w:t>（1）</w:t>
            </w:r>
            <w:r>
              <w:rPr>
                <w:rFonts w:ascii="宋体" w:hAnsi="宋体" w:hint="eastAsia"/>
                <w:bCs/>
              </w:rPr>
              <w:t>投标文件按照招标文件规定的格式、内容填写，字迹清晰可辨。</w:t>
            </w:r>
          </w:p>
          <w:p w:rsidR="00AE1ACA" w:rsidRDefault="00AE1ACA" w:rsidP="00491C4B">
            <w:pPr>
              <w:textAlignment w:val="baseline"/>
              <w:rPr>
                <w:rFonts w:ascii="宋体" w:hAnsi="宋体"/>
                <w:bCs/>
                <w:sz w:val="20"/>
              </w:rPr>
            </w:pPr>
            <w:r>
              <w:rPr>
                <w:rFonts w:ascii="宋体" w:hAnsi="宋体" w:hint="eastAsia"/>
                <w:bCs/>
              </w:rPr>
              <w:t>a．</w:t>
            </w:r>
            <w:proofErr w:type="gramStart"/>
            <w:r>
              <w:rPr>
                <w:rFonts w:ascii="宋体" w:hAnsi="宋体" w:hint="eastAsia"/>
                <w:bCs/>
              </w:rPr>
              <w:t>投标函按招标文件</w:t>
            </w:r>
            <w:proofErr w:type="gramEnd"/>
            <w:r>
              <w:rPr>
                <w:rFonts w:ascii="宋体" w:hAnsi="宋体" w:hint="eastAsia"/>
                <w:bCs/>
              </w:rPr>
              <w:t>规定填报了项目名称、</w:t>
            </w:r>
            <w:proofErr w:type="gramStart"/>
            <w:r>
              <w:rPr>
                <w:rFonts w:ascii="宋体" w:hAnsi="宋体" w:hint="eastAsia"/>
                <w:bCs/>
              </w:rPr>
              <w:t>补遗书</w:t>
            </w:r>
            <w:proofErr w:type="gramEnd"/>
            <w:r>
              <w:rPr>
                <w:rFonts w:ascii="宋体" w:hAnsi="宋体" w:hint="eastAsia"/>
                <w:bCs/>
              </w:rPr>
              <w:t>编号（如有）</w:t>
            </w:r>
            <w:r>
              <w:rPr>
                <w:rFonts w:ascii="宋体" w:hAnsi="宋体" w:hint="eastAsia"/>
              </w:rPr>
              <w:t>、</w:t>
            </w:r>
            <w:r>
              <w:rPr>
                <w:rFonts w:ascii="宋体" w:hAnsi="宋体" w:hint="eastAsia"/>
                <w:bCs/>
              </w:rPr>
              <w:t>投标总报价（包括大写金额和小写金额）、缺陷责任期阶段监理服务费等；</w:t>
            </w:r>
          </w:p>
          <w:p w:rsidR="00AE1ACA" w:rsidRDefault="00AE1ACA" w:rsidP="00491C4B">
            <w:pPr>
              <w:textAlignment w:val="baseline"/>
              <w:rPr>
                <w:rFonts w:ascii="宋体" w:hAnsi="宋体"/>
                <w:bCs/>
              </w:rPr>
            </w:pPr>
            <w:r>
              <w:rPr>
                <w:rFonts w:ascii="宋体" w:hAnsi="宋体" w:hint="eastAsia"/>
                <w:bCs/>
              </w:rPr>
              <w:t>b.已标价报价清单说明文字与招标文件一致，未进行实质性修改和删减；</w:t>
            </w:r>
          </w:p>
          <w:p w:rsidR="00AE1ACA" w:rsidRDefault="00AE1ACA" w:rsidP="00491C4B">
            <w:pPr>
              <w:jc w:val="left"/>
              <w:textAlignment w:val="baseline"/>
              <w:rPr>
                <w:rFonts w:ascii="宋体" w:hAnsi="宋体"/>
                <w:bCs/>
              </w:rPr>
            </w:pPr>
            <w:r>
              <w:rPr>
                <w:rFonts w:ascii="宋体" w:hAnsi="宋体" w:hint="eastAsia"/>
                <w:bCs/>
              </w:rPr>
              <w:t>c．投标文件组成齐全完整，内容均按规定填写。</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（2）</w:t>
            </w:r>
            <w:r>
              <w:rPr>
                <w:rFonts w:ascii="宋体" w:hAnsi="宋体" w:hint="eastAsia"/>
                <w:szCs w:val="21"/>
              </w:rPr>
              <w:t>投标文件上法定代表人或其授权代理人的签字、投标人的单位章盖章齐全，符合招标文件规定。</w:t>
            </w:r>
          </w:p>
          <w:p w:rsidR="00AE1ACA" w:rsidRDefault="00AE1ACA" w:rsidP="00491C4B">
            <w:pPr>
              <w:jc w:val="left"/>
              <w:textAlignment w:val="baseline"/>
              <w:rPr>
                <w:rFonts w:ascii="宋体" w:hAnsi="宋体" w:cs="宋体"/>
                <w:kern w:val="0"/>
                <w:sz w:val="20"/>
                <w:szCs w:val="21"/>
              </w:rPr>
            </w:pPr>
            <w:r>
              <w:rPr>
                <w:rFonts w:ascii="宋体" w:hAnsi="宋体" w:hint="eastAsia"/>
                <w:bCs/>
              </w:rPr>
              <w:t>（3）</w:t>
            </w:r>
            <w:r>
              <w:rPr>
                <w:rFonts w:ascii="宋体" w:hAnsi="宋体" w:cs="宋体" w:hint="eastAsia"/>
                <w:kern w:val="0"/>
                <w:szCs w:val="21"/>
              </w:rPr>
              <w:t>投标报价未超过招标文件设定的最高投标限价。</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（4）投标报价的大写金额能够确定具体数值。</w:t>
            </w:r>
          </w:p>
          <w:p w:rsidR="00AE1ACA" w:rsidRDefault="00AE1ACA" w:rsidP="00491C4B">
            <w:pPr>
              <w:jc w:val="left"/>
              <w:textAlignment w:val="baseline"/>
              <w:rPr>
                <w:rFonts w:ascii="宋体" w:hAnsi="宋体" w:cs="宋体"/>
                <w:kern w:val="0"/>
                <w:sz w:val="20"/>
                <w:szCs w:val="21"/>
              </w:rPr>
            </w:pPr>
            <w:r>
              <w:rPr>
                <w:rFonts w:ascii="宋体" w:hAnsi="宋体" w:cs="宋体" w:hint="eastAsia"/>
                <w:kern w:val="0"/>
                <w:szCs w:val="21"/>
              </w:rPr>
              <w:t>（5）同一投标人未提交两个以上不同的投标报价。</w:t>
            </w:r>
          </w:p>
          <w:p w:rsidR="00AE1ACA" w:rsidRDefault="00AE1ACA" w:rsidP="00491C4B">
            <w:pPr>
              <w:jc w:val="left"/>
              <w:textAlignment w:val="baseline"/>
              <w:rPr>
                <w:rFonts w:ascii="宋体" w:hAnsi="宋体"/>
                <w:sz w:val="20"/>
                <w:szCs w:val="21"/>
              </w:rPr>
            </w:pPr>
            <w:r>
              <w:rPr>
                <w:rFonts w:ascii="宋体" w:hAnsi="宋体" w:cs="宋体" w:hint="eastAsia"/>
                <w:kern w:val="0"/>
                <w:szCs w:val="21"/>
              </w:rPr>
              <w:t>（6）投标报价中缺陷责任期阶段监理服务费报价不低于监理服务总费用的5 %。</w:t>
            </w:r>
          </w:p>
        </w:tc>
      </w:tr>
      <w:tr w:rsidR="00AE1ACA" w:rsidTr="00491C4B">
        <w:trPr>
          <w:trHeight w:val="2838"/>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lastRenderedPageBreak/>
              <w:t>2.1.2</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资格评审标准</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textAlignment w:val="baseline"/>
              <w:rPr>
                <w:rFonts w:ascii="宋体" w:hAnsi="宋体"/>
                <w:sz w:val="20"/>
              </w:rPr>
            </w:pPr>
            <w:r>
              <w:rPr>
                <w:rFonts w:ascii="宋体" w:hAnsi="宋体" w:hint="eastAsia"/>
              </w:rPr>
              <w:t>（1）投标人具备有效的营业执照、组织机构代码证（三证合一或五证合一的除外）、监理资质证书和</w:t>
            </w:r>
            <w:r>
              <w:rPr>
                <w:rFonts w:ascii="宋体" w:hAnsi="宋体" w:cs="宋体" w:hint="eastAsia"/>
                <w:szCs w:val="21"/>
              </w:rPr>
              <w:t>基本账户开户许可证（或基本存款账户信息）</w:t>
            </w:r>
            <w:r>
              <w:rPr>
                <w:rFonts w:ascii="宋体" w:hAnsi="宋体" w:hint="eastAsia"/>
              </w:rPr>
              <w:t>；</w:t>
            </w:r>
          </w:p>
          <w:p w:rsidR="00AE1ACA" w:rsidRDefault="00AE1ACA" w:rsidP="00491C4B">
            <w:pPr>
              <w:textAlignment w:val="baseline"/>
              <w:rPr>
                <w:rFonts w:ascii="宋体" w:hAnsi="宋体"/>
                <w:sz w:val="20"/>
              </w:rPr>
            </w:pPr>
            <w:r>
              <w:rPr>
                <w:rFonts w:ascii="宋体" w:hAnsi="宋体" w:hint="eastAsia"/>
              </w:rPr>
              <w:t>（2）投标人的资质等级符合招标文件规定。</w:t>
            </w:r>
          </w:p>
          <w:p w:rsidR="00AE1ACA" w:rsidRDefault="00AE1ACA" w:rsidP="00491C4B">
            <w:pPr>
              <w:textAlignment w:val="baseline"/>
              <w:rPr>
                <w:rFonts w:ascii="宋体" w:hAnsi="宋体"/>
                <w:sz w:val="20"/>
              </w:rPr>
            </w:pPr>
            <w:r>
              <w:rPr>
                <w:rFonts w:ascii="宋体" w:hAnsi="宋体" w:hint="eastAsia"/>
              </w:rPr>
              <w:t>（3）投标人的类似项目业绩符合招标文件的规定。</w:t>
            </w:r>
          </w:p>
          <w:p w:rsidR="00AE1ACA" w:rsidRDefault="00AE1ACA" w:rsidP="00491C4B">
            <w:pPr>
              <w:textAlignment w:val="baseline"/>
              <w:rPr>
                <w:rFonts w:ascii="宋体" w:hAnsi="宋体"/>
                <w:sz w:val="20"/>
              </w:rPr>
            </w:pPr>
            <w:r>
              <w:rPr>
                <w:rFonts w:ascii="宋体" w:hAnsi="宋体" w:hint="eastAsia"/>
              </w:rPr>
              <w:t>（4）投标人的信誉符合招标文件规定。</w:t>
            </w:r>
          </w:p>
          <w:p w:rsidR="00AE1ACA" w:rsidRDefault="00AE1ACA" w:rsidP="00491C4B">
            <w:pPr>
              <w:textAlignment w:val="baseline"/>
              <w:rPr>
                <w:rFonts w:ascii="宋体" w:hAnsi="宋体"/>
                <w:sz w:val="20"/>
              </w:rPr>
            </w:pPr>
            <w:r>
              <w:rPr>
                <w:rFonts w:ascii="宋体" w:hAnsi="宋体" w:hint="eastAsia"/>
              </w:rPr>
              <w:t>（5）投标人的总监理工程师资格符合招标文件规定。</w:t>
            </w:r>
          </w:p>
          <w:p w:rsidR="00AE1ACA" w:rsidRDefault="00AE1ACA" w:rsidP="00491C4B">
            <w:pPr>
              <w:textAlignment w:val="baseline"/>
              <w:rPr>
                <w:rFonts w:ascii="宋体" w:hAnsi="宋体"/>
                <w:sz w:val="20"/>
              </w:rPr>
            </w:pPr>
            <w:r>
              <w:rPr>
                <w:rFonts w:ascii="宋体" w:hAnsi="宋体" w:hint="eastAsia"/>
              </w:rPr>
              <w:t>（6）投标人不存在第二章“投标人须知”第1.4.3项或1.4.4项规定的任何一种情形。</w:t>
            </w:r>
          </w:p>
        </w:tc>
      </w:tr>
      <w:tr w:rsidR="00AE1ACA" w:rsidTr="00491C4B">
        <w:trPr>
          <w:trHeight w:val="1772"/>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lastRenderedPageBreak/>
              <w:t>2.2.1</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jc w:val="center"/>
              <w:textAlignment w:val="baseline"/>
              <w:rPr>
                <w:rFonts w:ascii="宋体" w:hAnsi="宋体"/>
                <w:sz w:val="20"/>
                <w:szCs w:val="21"/>
              </w:rPr>
            </w:pPr>
            <w:r>
              <w:rPr>
                <w:rFonts w:ascii="宋体" w:hAnsi="宋体" w:hint="eastAsia"/>
                <w:szCs w:val="21"/>
              </w:rPr>
              <w:t>分值构成</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left="107"/>
              <w:jc w:val="left"/>
              <w:textAlignment w:val="baseline"/>
              <w:rPr>
                <w:rFonts w:ascii="宋体" w:hAnsi="宋体"/>
                <w:b/>
                <w:kern w:val="0"/>
                <w:sz w:val="20"/>
                <w:szCs w:val="21"/>
              </w:rPr>
            </w:pPr>
            <w:r>
              <w:rPr>
                <w:rFonts w:ascii="宋体" w:hAnsi="宋体" w:hint="eastAsia"/>
                <w:b/>
                <w:kern w:val="0"/>
                <w:szCs w:val="21"/>
              </w:rPr>
              <w:t>第一信封（商务及技术文件）评分分值构成：</w:t>
            </w:r>
          </w:p>
          <w:p w:rsidR="00AE1ACA" w:rsidRDefault="00AE1ACA" w:rsidP="00491C4B">
            <w:pPr>
              <w:ind w:left="107"/>
              <w:jc w:val="left"/>
              <w:textAlignment w:val="baseline"/>
              <w:rPr>
                <w:rFonts w:ascii="宋体" w:hAnsi="宋体" w:cs="宋?"/>
                <w:kern w:val="0"/>
                <w:sz w:val="20"/>
                <w:szCs w:val="21"/>
              </w:rPr>
            </w:pPr>
            <w:r>
              <w:rPr>
                <w:rFonts w:ascii="宋体" w:hAnsi="宋体" w:cs="宋?" w:hint="eastAsia"/>
                <w:kern w:val="0"/>
                <w:szCs w:val="21"/>
              </w:rPr>
              <w:t>技术建议书（暗标部分）：35分</w:t>
            </w:r>
          </w:p>
          <w:p w:rsidR="00AE1ACA" w:rsidRDefault="00AE1ACA" w:rsidP="00491C4B">
            <w:pPr>
              <w:ind w:left="107"/>
              <w:jc w:val="left"/>
              <w:textAlignment w:val="baseline"/>
              <w:rPr>
                <w:rFonts w:ascii="宋体" w:hAnsi="宋体"/>
                <w:kern w:val="0"/>
                <w:sz w:val="20"/>
                <w:szCs w:val="21"/>
              </w:rPr>
            </w:pPr>
            <w:r>
              <w:rPr>
                <w:rFonts w:ascii="宋体" w:hAnsi="宋体" w:hint="eastAsia"/>
                <w:kern w:val="0"/>
                <w:szCs w:val="21"/>
              </w:rPr>
              <w:t>主要人员（明标部分）：25分</w:t>
            </w:r>
          </w:p>
          <w:p w:rsidR="00AE1ACA" w:rsidRDefault="00AE1ACA" w:rsidP="00491C4B">
            <w:pPr>
              <w:ind w:left="107"/>
              <w:jc w:val="left"/>
              <w:textAlignment w:val="baseline"/>
              <w:rPr>
                <w:rFonts w:ascii="宋体" w:hAnsi="宋体"/>
                <w:kern w:val="0"/>
                <w:sz w:val="20"/>
                <w:szCs w:val="21"/>
              </w:rPr>
            </w:pPr>
            <w:r>
              <w:rPr>
                <w:rFonts w:ascii="宋体" w:hAnsi="宋体" w:hint="eastAsia"/>
                <w:kern w:val="0"/>
                <w:szCs w:val="21"/>
              </w:rPr>
              <w:t>其他因素（明标部分）：30分</w:t>
            </w:r>
          </w:p>
          <w:p w:rsidR="00AE1ACA" w:rsidRDefault="00AE1ACA" w:rsidP="00491C4B">
            <w:pPr>
              <w:ind w:left="107"/>
              <w:jc w:val="left"/>
              <w:textAlignment w:val="baseline"/>
              <w:rPr>
                <w:rFonts w:ascii="宋体" w:hAnsi="宋体"/>
                <w:b/>
                <w:kern w:val="0"/>
                <w:sz w:val="20"/>
                <w:szCs w:val="21"/>
              </w:rPr>
            </w:pPr>
            <w:r>
              <w:rPr>
                <w:rFonts w:ascii="宋体" w:hAnsi="宋体" w:hint="eastAsia"/>
                <w:b/>
                <w:kern w:val="0"/>
                <w:szCs w:val="21"/>
              </w:rPr>
              <w:t>第二信封（报价文件）评分分值构成：</w:t>
            </w:r>
          </w:p>
          <w:p w:rsidR="00AE1ACA" w:rsidRDefault="00AE1ACA" w:rsidP="00491C4B">
            <w:pPr>
              <w:ind w:left="107"/>
              <w:jc w:val="left"/>
              <w:textAlignment w:val="baseline"/>
              <w:rPr>
                <w:rFonts w:ascii="宋体" w:hAnsi="宋体"/>
                <w:sz w:val="20"/>
                <w:szCs w:val="21"/>
              </w:rPr>
            </w:pPr>
            <w:r>
              <w:rPr>
                <w:rFonts w:ascii="宋体" w:hAnsi="宋体" w:hint="eastAsia"/>
                <w:szCs w:val="21"/>
              </w:rPr>
              <w:t>评标价（明标部分）：10分</w:t>
            </w:r>
          </w:p>
        </w:tc>
      </w:tr>
      <w:tr w:rsidR="00AE1ACA" w:rsidTr="00491C4B">
        <w:trPr>
          <w:trHeight w:val="377"/>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right="113"/>
              <w:jc w:val="center"/>
              <w:textAlignment w:val="baseline"/>
              <w:rPr>
                <w:rFonts w:ascii="宋体" w:hAnsi="宋体"/>
                <w:sz w:val="20"/>
                <w:szCs w:val="21"/>
              </w:rPr>
            </w:pPr>
            <w:r>
              <w:rPr>
                <w:rFonts w:ascii="宋体" w:hAnsi="宋体" w:hint="eastAsia"/>
                <w:szCs w:val="21"/>
              </w:rPr>
              <w:t>2.2.2</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left="2"/>
              <w:jc w:val="center"/>
              <w:textAlignment w:val="baseline"/>
              <w:rPr>
                <w:rFonts w:ascii="宋体" w:hAnsi="宋体"/>
                <w:sz w:val="20"/>
                <w:szCs w:val="21"/>
              </w:rPr>
            </w:pPr>
            <w:r>
              <w:rPr>
                <w:rFonts w:ascii="宋体" w:hAnsi="宋体" w:hint="eastAsia"/>
                <w:szCs w:val="21"/>
              </w:rPr>
              <w:t>评标基准价计算方法</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textAlignment w:val="baseline"/>
              <w:rPr>
                <w:rFonts w:ascii="宋体" w:hAnsi="宋体"/>
                <w:sz w:val="20"/>
              </w:rPr>
            </w:pPr>
            <w:r>
              <w:rPr>
                <w:rFonts w:ascii="宋体" w:hAnsi="宋体" w:hint="eastAsia"/>
              </w:rPr>
              <w:t xml:space="preserve">评标基准价的计算： </w:t>
            </w:r>
          </w:p>
          <w:p w:rsidR="00AE1ACA" w:rsidRDefault="00AE1ACA" w:rsidP="00491C4B">
            <w:pPr>
              <w:ind w:firstLineChars="200" w:firstLine="420"/>
              <w:textAlignment w:val="baseline"/>
              <w:rPr>
                <w:rFonts w:ascii="宋体" w:hAnsi="宋体"/>
                <w:sz w:val="20"/>
              </w:rPr>
            </w:pPr>
            <w:r>
              <w:rPr>
                <w:rFonts w:ascii="宋体" w:hAnsi="宋体" w:hint="eastAsia"/>
              </w:rPr>
              <w:t>所有通过第一个信封评审的投标文件，由评标委员会开启第二个信封，并当场计算并宣布评标基准价。</w:t>
            </w:r>
          </w:p>
          <w:p w:rsidR="00AE1ACA" w:rsidRDefault="00AE1ACA" w:rsidP="00491C4B">
            <w:pPr>
              <w:ind w:firstLineChars="200" w:firstLine="420"/>
              <w:textAlignment w:val="baseline"/>
              <w:rPr>
                <w:rFonts w:ascii="宋体" w:hAnsi="宋体"/>
                <w:sz w:val="20"/>
              </w:rPr>
            </w:pPr>
            <w:r>
              <w:rPr>
                <w:rFonts w:ascii="宋体" w:hAnsi="宋体" w:hint="eastAsia"/>
              </w:rPr>
              <w:t>(1)评标价的确定：</w:t>
            </w:r>
          </w:p>
          <w:p w:rsidR="00AE1ACA" w:rsidRDefault="00AE1ACA" w:rsidP="00491C4B">
            <w:pPr>
              <w:ind w:firstLineChars="200" w:firstLine="420"/>
              <w:textAlignment w:val="baseline"/>
              <w:rPr>
                <w:rFonts w:ascii="宋体" w:hAnsi="宋体"/>
                <w:sz w:val="20"/>
              </w:rPr>
            </w:pPr>
            <w:r>
              <w:rPr>
                <w:rFonts w:ascii="宋体" w:hAnsi="宋体" w:hint="eastAsia"/>
              </w:rPr>
              <w:t>评标价=投标</w:t>
            </w:r>
            <w:proofErr w:type="gramStart"/>
            <w:r>
              <w:rPr>
                <w:rFonts w:ascii="宋体" w:hAnsi="宋体" w:hint="eastAsia"/>
              </w:rPr>
              <w:t>函文字</w:t>
            </w:r>
            <w:proofErr w:type="gramEnd"/>
            <w:r>
              <w:rPr>
                <w:rFonts w:ascii="宋体" w:hAnsi="宋体" w:hint="eastAsia"/>
              </w:rPr>
              <w:t>报价</w:t>
            </w:r>
          </w:p>
          <w:p w:rsidR="00AE1ACA" w:rsidRDefault="00AE1ACA" w:rsidP="00491C4B">
            <w:pPr>
              <w:ind w:firstLineChars="200" w:firstLine="420"/>
              <w:textAlignment w:val="baseline"/>
              <w:rPr>
                <w:rFonts w:ascii="宋体" w:hAnsi="宋体"/>
                <w:sz w:val="20"/>
              </w:rPr>
            </w:pPr>
            <w:r>
              <w:rPr>
                <w:rFonts w:ascii="宋体" w:hAnsi="宋体" w:hint="eastAsia"/>
              </w:rPr>
              <w:t>(2)评标价平均值的计算：</w:t>
            </w:r>
          </w:p>
          <w:p w:rsidR="00AE1ACA" w:rsidRDefault="00AE1ACA" w:rsidP="00491C4B">
            <w:pPr>
              <w:ind w:firstLineChars="200" w:firstLine="420"/>
              <w:textAlignment w:val="baseline"/>
              <w:rPr>
                <w:rFonts w:ascii="宋体" w:hAnsi="宋体"/>
                <w:sz w:val="20"/>
              </w:rPr>
            </w:pPr>
            <w:r>
              <w:rPr>
                <w:rStyle w:val="NormalCharacter"/>
                <w:rFonts w:ascii="宋体" w:hAnsi="宋体" w:hint="eastAsia"/>
                <w:szCs w:val="21"/>
              </w:rPr>
              <w:t>除按第二章“投标人须知”第5.2.4项规定开标现场被宣布为不进入评标基准价计算的投标报价之外，</w:t>
            </w:r>
            <w:r>
              <w:rPr>
                <w:rFonts w:ascii="宋体" w:hAnsi="宋体" w:hint="eastAsia"/>
                <w:szCs w:val="21"/>
              </w:rPr>
              <w:t>所有投标人评标价的算术平均值即为评标价平均值。</w:t>
            </w:r>
          </w:p>
          <w:p w:rsidR="00AE1ACA" w:rsidRDefault="00AE1ACA" w:rsidP="00491C4B">
            <w:pPr>
              <w:ind w:firstLineChars="200" w:firstLine="420"/>
              <w:textAlignment w:val="baseline"/>
              <w:rPr>
                <w:rFonts w:ascii="宋体" w:hAnsi="宋体"/>
                <w:sz w:val="20"/>
              </w:rPr>
            </w:pPr>
            <w:r>
              <w:rPr>
                <w:rFonts w:ascii="宋体" w:hAnsi="宋体" w:hint="eastAsia"/>
              </w:rPr>
              <w:t>(3)评标基准价的确定：</w:t>
            </w:r>
          </w:p>
          <w:p w:rsidR="00AE1ACA" w:rsidRDefault="00AE1ACA" w:rsidP="00491C4B">
            <w:pPr>
              <w:ind w:firstLineChars="200" w:firstLine="420"/>
              <w:textAlignment w:val="baseline"/>
              <w:rPr>
                <w:rFonts w:ascii="宋体" w:hAnsi="宋体"/>
              </w:rPr>
            </w:pPr>
            <w:r>
              <w:rPr>
                <w:rFonts w:ascii="宋体" w:hAnsi="宋体" w:hint="eastAsia"/>
              </w:rPr>
              <w:t xml:space="preserve">将评标价去掉n1个最高评标价和n2个最低评标价后平均值直接作为评标基准价。 </w:t>
            </w:r>
          </w:p>
          <w:p w:rsidR="00AE1ACA" w:rsidRDefault="00AE1ACA" w:rsidP="00491C4B">
            <w:pPr>
              <w:spacing w:line="360" w:lineRule="auto"/>
              <w:ind w:firstLineChars="200" w:firstLine="420"/>
              <w:rPr>
                <w:rFonts w:ascii="宋体" w:hAnsi="宋体"/>
                <w:szCs w:val="21"/>
              </w:rPr>
            </w:pPr>
            <w:r>
              <w:rPr>
                <w:rFonts w:ascii="宋体" w:hAnsi="宋体" w:hint="eastAsia"/>
              </w:rPr>
              <w:t>注：</w:t>
            </w:r>
            <w:r>
              <w:rPr>
                <w:rFonts w:ascii="宋体" w:hAnsi="宋体" w:hint="eastAsia"/>
                <w:szCs w:val="21"/>
              </w:rPr>
              <w:t>如果参与评标价平均值计算的投标人数量＜6家时，计算评标价平均值时不去最高值和最低值（</w:t>
            </w:r>
            <w:r>
              <w:rPr>
                <w:rFonts w:ascii="宋体" w:hAnsi="宋体" w:hint="eastAsia"/>
              </w:rPr>
              <w:t>n1=0，n2=0</w:t>
            </w:r>
            <w:r>
              <w:rPr>
                <w:rFonts w:ascii="宋体" w:hAnsi="宋体" w:hint="eastAsia"/>
                <w:szCs w:val="21"/>
              </w:rPr>
              <w:t xml:space="preserve">）。 </w:t>
            </w:r>
          </w:p>
          <w:p w:rsidR="00AE1ACA" w:rsidRDefault="00AE1ACA" w:rsidP="00491C4B">
            <w:pPr>
              <w:spacing w:line="360" w:lineRule="auto"/>
              <w:ind w:firstLineChars="200" w:firstLine="420"/>
              <w:rPr>
                <w:rFonts w:ascii="宋体" w:hAnsi="宋体"/>
                <w:szCs w:val="21"/>
              </w:rPr>
            </w:pPr>
            <w:r>
              <w:rPr>
                <w:rFonts w:ascii="宋体" w:hAnsi="宋体" w:hint="eastAsia"/>
                <w:szCs w:val="21"/>
              </w:rPr>
              <w:t>如果6家≤参与评标价平均值计算的投标人数量＜10家时，计算评标价平均值时去掉1个最高值和1个最低值（</w:t>
            </w:r>
            <w:r>
              <w:rPr>
                <w:rFonts w:ascii="宋体" w:hAnsi="宋体" w:hint="eastAsia"/>
              </w:rPr>
              <w:t>n1=1，n2=1</w:t>
            </w:r>
            <w:r>
              <w:rPr>
                <w:rFonts w:ascii="宋体" w:hAnsi="宋体" w:hint="eastAsia"/>
                <w:szCs w:val="21"/>
              </w:rPr>
              <w:t xml:space="preserve">）。 </w:t>
            </w:r>
          </w:p>
          <w:p w:rsidR="00AE1ACA" w:rsidRDefault="00AE1ACA" w:rsidP="00491C4B">
            <w:pPr>
              <w:spacing w:line="360" w:lineRule="auto"/>
              <w:ind w:firstLineChars="200" w:firstLine="420"/>
              <w:rPr>
                <w:rFonts w:ascii="宋体" w:hAnsi="宋体"/>
                <w:szCs w:val="21"/>
              </w:rPr>
            </w:pPr>
            <w:r>
              <w:rPr>
                <w:rFonts w:ascii="宋体" w:hAnsi="宋体" w:hint="eastAsia"/>
                <w:szCs w:val="21"/>
              </w:rPr>
              <w:t>如果10家≤参与评标价平均值计算的投标人数量＜20家时，计算评标价平均值时去掉2个最高值和2个最低值（</w:t>
            </w:r>
            <w:r>
              <w:rPr>
                <w:rFonts w:ascii="宋体" w:hAnsi="宋体" w:hint="eastAsia"/>
              </w:rPr>
              <w:t>n1=2，n2=2</w:t>
            </w:r>
            <w:r>
              <w:rPr>
                <w:rFonts w:ascii="宋体" w:hAnsi="宋体" w:hint="eastAsia"/>
                <w:szCs w:val="21"/>
              </w:rPr>
              <w:t xml:space="preserve">）； </w:t>
            </w:r>
          </w:p>
          <w:p w:rsidR="00AE1ACA" w:rsidRDefault="00AE1ACA" w:rsidP="00491C4B">
            <w:pPr>
              <w:spacing w:line="360" w:lineRule="auto"/>
              <w:ind w:firstLineChars="200" w:firstLine="420"/>
              <w:rPr>
                <w:rFonts w:ascii="宋体" w:hAnsi="宋体"/>
                <w:szCs w:val="21"/>
              </w:rPr>
            </w:pPr>
            <w:r>
              <w:rPr>
                <w:rFonts w:ascii="宋体" w:hAnsi="宋体" w:hint="eastAsia"/>
                <w:szCs w:val="21"/>
              </w:rPr>
              <w:t>如果20家≤参与评标价平均值计算的投标人数量＜30家时，计算评标价平均值时去掉3个最高值和3个最低值（</w:t>
            </w:r>
            <w:r>
              <w:rPr>
                <w:rFonts w:ascii="宋体" w:hAnsi="宋体" w:hint="eastAsia"/>
              </w:rPr>
              <w:t>n1=3，n2=3</w:t>
            </w:r>
            <w:r>
              <w:rPr>
                <w:rFonts w:ascii="宋体" w:hAnsi="宋体" w:hint="eastAsia"/>
                <w:szCs w:val="21"/>
              </w:rPr>
              <w:t xml:space="preserve">）； </w:t>
            </w:r>
          </w:p>
          <w:p w:rsidR="00AE1ACA" w:rsidRDefault="00AE1ACA" w:rsidP="00491C4B">
            <w:pPr>
              <w:spacing w:line="360" w:lineRule="auto"/>
              <w:ind w:firstLineChars="200" w:firstLine="420"/>
              <w:rPr>
                <w:rFonts w:ascii="宋体" w:hAnsi="宋体"/>
                <w:szCs w:val="21"/>
              </w:rPr>
            </w:pPr>
            <w:r>
              <w:rPr>
                <w:rFonts w:ascii="宋体" w:hAnsi="宋体" w:hint="eastAsia"/>
                <w:szCs w:val="21"/>
              </w:rPr>
              <w:t>如果30家≤参与评标价平均值计算的投标人数量时，计算评标价平均值时去掉4个最高值和4个最低值（</w:t>
            </w:r>
            <w:r>
              <w:rPr>
                <w:rFonts w:ascii="宋体" w:hAnsi="宋体" w:hint="eastAsia"/>
              </w:rPr>
              <w:t>n1=4，n2=4</w:t>
            </w:r>
            <w:r>
              <w:rPr>
                <w:rFonts w:ascii="宋体" w:hAnsi="宋体" w:hint="eastAsia"/>
                <w:szCs w:val="21"/>
              </w:rPr>
              <w:t xml:space="preserve">）；  </w:t>
            </w:r>
          </w:p>
          <w:p w:rsidR="00AE1ACA" w:rsidRDefault="00AE1ACA" w:rsidP="00491C4B">
            <w:pPr>
              <w:spacing w:line="380" w:lineRule="exact"/>
              <w:ind w:right="113" w:firstLineChars="203" w:firstLine="426"/>
              <w:textAlignment w:val="baseline"/>
              <w:rPr>
                <w:rFonts w:ascii="宋体" w:hAnsi="宋体"/>
              </w:rPr>
            </w:pPr>
            <w:r>
              <w:rPr>
                <w:rFonts w:ascii="宋体" w:hAnsi="宋体" w:hint="eastAsia"/>
              </w:rPr>
              <w:t>在评标过程中，评标委员会应对招标人计算的评标基准价进行复核，存在计算错误的应予以修正并在评标报告中</w:t>
            </w:r>
            <w:proofErr w:type="gramStart"/>
            <w:r>
              <w:rPr>
                <w:rFonts w:ascii="宋体" w:hAnsi="宋体" w:hint="eastAsia"/>
              </w:rPr>
              <w:t>作出</w:t>
            </w:r>
            <w:proofErr w:type="gramEnd"/>
            <w:r>
              <w:rPr>
                <w:rFonts w:ascii="宋体" w:hAnsi="宋体" w:hint="eastAsia"/>
              </w:rPr>
              <w:t>说明。除此之外，评标基准价在整个评标期间保持不变，不随任何因素发生变化。</w:t>
            </w:r>
          </w:p>
          <w:p w:rsidR="00AE1ACA" w:rsidRDefault="00AE1ACA" w:rsidP="00AE1ACA">
            <w:pPr>
              <w:pStyle w:val="a0"/>
              <w:ind w:firstLineChars="200" w:firstLine="420"/>
            </w:pPr>
            <w:r>
              <w:rPr>
                <w:rFonts w:ascii="宋体" w:hAnsi="宋体" w:hint="eastAsia"/>
                <w:szCs w:val="21"/>
              </w:rPr>
              <w:t>注：评标基准价保留小数点后两位，小数点后第三位四舍五入。</w:t>
            </w:r>
          </w:p>
        </w:tc>
      </w:tr>
      <w:tr w:rsidR="00AE1ACA" w:rsidTr="00491C4B">
        <w:trPr>
          <w:trHeight w:val="1115"/>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right="113"/>
              <w:jc w:val="center"/>
              <w:textAlignment w:val="baseline"/>
              <w:rPr>
                <w:rFonts w:ascii="宋体" w:hAnsi="宋体"/>
                <w:sz w:val="20"/>
                <w:szCs w:val="21"/>
              </w:rPr>
            </w:pPr>
            <w:r>
              <w:rPr>
                <w:rFonts w:ascii="宋体" w:hAnsi="宋体" w:hint="eastAsia"/>
                <w:szCs w:val="21"/>
              </w:rPr>
              <w:t>2.2.3</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leftChars="-15" w:left="-31"/>
              <w:textAlignment w:val="baseline"/>
              <w:rPr>
                <w:rFonts w:ascii="宋体" w:hAnsi="宋体"/>
                <w:sz w:val="20"/>
                <w:szCs w:val="21"/>
              </w:rPr>
            </w:pPr>
            <w:r>
              <w:rPr>
                <w:rFonts w:ascii="宋体" w:hAnsi="宋体" w:hint="eastAsia"/>
                <w:szCs w:val="21"/>
              </w:rPr>
              <w:t>评标价的偏差率计算公式</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spacing w:line="380" w:lineRule="exact"/>
              <w:ind w:right="113" w:firstLineChars="203" w:firstLine="426"/>
              <w:textAlignment w:val="baseline"/>
              <w:rPr>
                <w:rFonts w:ascii="宋体" w:hAnsi="宋体"/>
                <w:sz w:val="20"/>
                <w:szCs w:val="21"/>
              </w:rPr>
            </w:pPr>
            <w:r>
              <w:rPr>
                <w:rFonts w:ascii="宋体" w:hAnsi="宋体" w:hint="eastAsia"/>
                <w:szCs w:val="21"/>
              </w:rPr>
              <w:t>偏差率=100%×（投标人评标价-评标基准价）/评标基准价</w:t>
            </w:r>
          </w:p>
        </w:tc>
      </w:tr>
      <w:tr w:rsidR="00AE1ACA" w:rsidTr="00491C4B">
        <w:trPr>
          <w:trHeight w:val="1115"/>
          <w:jc w:val="center"/>
        </w:trPr>
        <w:tc>
          <w:tcPr>
            <w:tcW w:w="103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right="113"/>
              <w:jc w:val="center"/>
              <w:textAlignment w:val="baseline"/>
              <w:rPr>
                <w:rFonts w:ascii="宋体" w:hAnsi="宋体"/>
                <w:sz w:val="20"/>
                <w:szCs w:val="21"/>
              </w:rPr>
            </w:pPr>
            <w:r>
              <w:rPr>
                <w:rFonts w:ascii="宋体" w:hAnsi="宋体" w:hint="eastAsia"/>
                <w:szCs w:val="21"/>
              </w:rPr>
              <w:lastRenderedPageBreak/>
              <w:t>3.6.1</w:t>
            </w:r>
          </w:p>
        </w:tc>
        <w:tc>
          <w:tcPr>
            <w:tcW w:w="123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ind w:leftChars="-15" w:left="-31"/>
              <w:textAlignment w:val="baseline"/>
              <w:rPr>
                <w:rFonts w:ascii="宋体" w:hAnsi="宋体"/>
                <w:sz w:val="20"/>
                <w:szCs w:val="21"/>
              </w:rPr>
            </w:pPr>
            <w:r>
              <w:rPr>
                <w:rFonts w:ascii="宋体" w:hAnsi="宋体" w:hint="eastAsia"/>
              </w:rPr>
              <w:t>投标文件相关信息的核查</w:t>
            </w:r>
          </w:p>
        </w:tc>
        <w:tc>
          <w:tcPr>
            <w:tcW w:w="701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adjustRightInd w:val="0"/>
              <w:snapToGrid w:val="0"/>
              <w:spacing w:line="300" w:lineRule="exact"/>
              <w:rPr>
                <w:rFonts w:ascii="宋体" w:hAnsi="宋体"/>
              </w:rPr>
            </w:pPr>
            <w:r>
              <w:rPr>
                <w:rFonts w:ascii="宋体" w:hAnsi="宋体" w:hint="eastAsia"/>
              </w:rPr>
              <w:t>本条修改为：</w:t>
            </w:r>
          </w:p>
          <w:p w:rsidR="00AE1ACA" w:rsidRDefault="00AE1ACA" w:rsidP="00491C4B">
            <w:pPr>
              <w:adjustRightInd w:val="0"/>
              <w:snapToGrid w:val="0"/>
              <w:spacing w:line="300" w:lineRule="exact"/>
              <w:rPr>
                <w:rFonts w:ascii="宋体" w:hAnsi="宋体"/>
              </w:rPr>
            </w:pPr>
            <w:r>
              <w:rPr>
                <w:rFonts w:ascii="宋体" w:hAnsi="宋体" w:hint="eastAsia"/>
              </w:rPr>
              <w:t>在评标过程中，评标委员会应对以下信息进行查询：</w:t>
            </w:r>
          </w:p>
          <w:p w:rsidR="00AE1ACA" w:rsidRDefault="00AE1ACA" w:rsidP="00491C4B">
            <w:pPr>
              <w:ind w:firstLineChars="200" w:firstLine="420"/>
              <w:rPr>
                <w:rFonts w:ascii="宋体" w:hAnsi="宋体"/>
                <w:szCs w:val="21"/>
              </w:rPr>
            </w:pPr>
            <w:r>
              <w:rPr>
                <w:rFonts w:ascii="宋体" w:hAnsi="宋体" w:hint="eastAsia"/>
              </w:rPr>
              <w:t>（1）</w:t>
            </w:r>
            <w:r>
              <w:rPr>
                <w:rFonts w:ascii="宋体" w:hAnsi="宋体" w:hint="eastAsia"/>
                <w:szCs w:val="21"/>
              </w:rPr>
              <w:t>评标委员会评标时在“国家企业信用信息公示系统（http://www.gsxt.gov.cn/)”对投标人的信用情况进行查询，若投标人存在被列入“严重违法失信企业名单”情形的（不含分公司），评标委员会应否决其投标。</w:t>
            </w:r>
          </w:p>
          <w:p w:rsidR="00AE1ACA" w:rsidRDefault="00AE1ACA" w:rsidP="00491C4B">
            <w:pPr>
              <w:spacing w:line="360" w:lineRule="exact"/>
              <w:ind w:firstLineChars="200" w:firstLine="420"/>
              <w:rPr>
                <w:rFonts w:ascii="宋体" w:hAnsi="宋体"/>
                <w:szCs w:val="21"/>
              </w:rPr>
            </w:pPr>
            <w:r>
              <w:rPr>
                <w:rFonts w:ascii="宋体" w:hAnsi="宋体" w:hint="eastAsia"/>
                <w:szCs w:val="21"/>
              </w:rPr>
              <w:t>在“信用中国网站（http://www.creditchina.gov.cn/)”对投标人的信用情况进行查询，若投标人存在被列入“失信被执行人名单、异常经营情况名录、税收违法黑名单、政府采购严重违法失信名单”情形的（均不含分公司），评标委员会应否决其投标。</w:t>
            </w:r>
          </w:p>
          <w:p w:rsidR="00AE1ACA" w:rsidRDefault="00AE1ACA" w:rsidP="00491C4B">
            <w:pPr>
              <w:pStyle w:val="a0"/>
            </w:pPr>
            <w:r>
              <w:rPr>
                <w:rFonts w:hint="eastAsia"/>
              </w:rPr>
              <w:t>（</w:t>
            </w:r>
            <w:r>
              <w:rPr>
                <w:rFonts w:hint="eastAsia"/>
              </w:rPr>
              <w:t>2</w:t>
            </w:r>
            <w:r>
              <w:rPr>
                <w:rFonts w:hint="eastAsia"/>
              </w:rPr>
              <w:t>）在“全国建筑市场监管公共服务平台（</w:t>
            </w:r>
            <w:r>
              <w:rPr>
                <w:rFonts w:hint="eastAsia"/>
              </w:rPr>
              <w:t>https://jzsc.mohurd.gov.cn/home</w:t>
            </w:r>
            <w:r>
              <w:rPr>
                <w:rFonts w:hint="eastAsia"/>
              </w:rPr>
              <w:t>）”</w:t>
            </w:r>
            <w:r>
              <w:rPr>
                <w:rFonts w:hint="eastAsia"/>
              </w:rPr>
              <w:t xml:space="preserve"> </w:t>
            </w:r>
            <w:r>
              <w:rPr>
                <w:rFonts w:hint="eastAsia"/>
              </w:rPr>
              <w:t>对投标人总监理工程师的注册信息进行查询。</w:t>
            </w:r>
          </w:p>
          <w:p w:rsidR="00AE1ACA" w:rsidRDefault="00AE1ACA" w:rsidP="00491C4B">
            <w:pPr>
              <w:pStyle w:val="a0"/>
            </w:pPr>
            <w:r>
              <w:rPr>
                <w:rFonts w:hint="eastAsia"/>
              </w:rPr>
              <w:t>注：投标人应保证（</w:t>
            </w:r>
            <w:r>
              <w:rPr>
                <w:rFonts w:hint="eastAsia"/>
              </w:rPr>
              <w:t>1</w:t>
            </w:r>
            <w:r>
              <w:rPr>
                <w:rFonts w:hint="eastAsia"/>
              </w:rPr>
              <w:t>）（</w:t>
            </w:r>
            <w:r>
              <w:rPr>
                <w:rFonts w:hint="eastAsia"/>
              </w:rPr>
              <w:t>2</w:t>
            </w:r>
            <w:r>
              <w:rPr>
                <w:rFonts w:hint="eastAsia"/>
              </w:rPr>
              <w:t>）所附截图的真实性，如发现核查结果与投标书所附信息不一致则视为投标过程弄虚作假，评标委员会应否决其投标。</w:t>
            </w:r>
          </w:p>
          <w:p w:rsidR="00AE1ACA" w:rsidRDefault="00AE1ACA" w:rsidP="00491C4B">
            <w:pPr>
              <w:pStyle w:val="a0"/>
            </w:pPr>
            <w:r>
              <w:rPr>
                <w:rFonts w:hint="eastAsia"/>
              </w:rPr>
              <w:t>（</w:t>
            </w:r>
            <w:r>
              <w:rPr>
                <w:rFonts w:hint="eastAsia"/>
              </w:rPr>
              <w:t>3</w:t>
            </w:r>
            <w:r>
              <w:rPr>
                <w:rFonts w:hint="eastAsia"/>
              </w:rPr>
              <w:t>）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tc>
      </w:tr>
    </w:tbl>
    <w:p w:rsidR="00AE1ACA" w:rsidRDefault="00AE1ACA" w:rsidP="00AE1ACA">
      <w:pPr>
        <w:pStyle w:val="a0"/>
      </w:pPr>
    </w:p>
    <w:p w:rsidR="00AE1ACA" w:rsidRDefault="00AE1ACA" w:rsidP="00AE1ACA">
      <w:pPr>
        <w:pStyle w:val="a0"/>
      </w:pPr>
      <w:r>
        <w:br w:type="page"/>
      </w:r>
    </w:p>
    <w:p w:rsidR="00AE1ACA" w:rsidRDefault="00AE1ACA" w:rsidP="00AE1ACA">
      <w:pPr>
        <w:pStyle w:val="a0"/>
      </w:pPr>
    </w:p>
    <w:p w:rsidR="00AE1ACA" w:rsidRDefault="00AE1ACA" w:rsidP="00AE1ACA">
      <w:pPr>
        <w:pStyle w:val="a6"/>
        <w:spacing w:line="360" w:lineRule="auto"/>
        <w:rPr>
          <w:rFonts w:hAnsi="宋体"/>
          <w:b/>
        </w:rPr>
      </w:pPr>
      <w:r>
        <w:rPr>
          <w:rFonts w:hAnsi="宋体" w:hint="eastAsia"/>
          <w:sz w:val="24"/>
        </w:rPr>
        <w:t>具体评分标准如下：</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40"/>
        <w:gridCol w:w="802"/>
        <w:gridCol w:w="676"/>
        <w:gridCol w:w="600"/>
        <w:gridCol w:w="1156"/>
        <w:gridCol w:w="5053"/>
      </w:tblGrid>
      <w:tr w:rsidR="00AE1ACA" w:rsidTr="00491C4B">
        <w:trPr>
          <w:trHeight w:val="537"/>
          <w:tblHeader/>
          <w:jc w:val="center"/>
        </w:trPr>
        <w:tc>
          <w:tcPr>
            <w:tcW w:w="3559" w:type="dxa"/>
            <w:gridSpan w:val="5"/>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szCs w:val="20"/>
              </w:rPr>
            </w:pPr>
            <w:r>
              <w:rPr>
                <w:rFonts w:hAnsi="宋体" w:hint="eastAsia"/>
              </w:rPr>
              <w:t>评分因素与权重分值</w:t>
            </w:r>
          </w:p>
        </w:tc>
        <w:tc>
          <w:tcPr>
            <w:tcW w:w="6209" w:type="dxa"/>
            <w:gridSpan w:val="2"/>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评分标准</w:t>
            </w:r>
          </w:p>
        </w:tc>
      </w:tr>
      <w:tr w:rsidR="00AE1ACA" w:rsidTr="00491C4B">
        <w:trPr>
          <w:tblHeader/>
          <w:jc w:val="center"/>
        </w:trPr>
        <w:tc>
          <w:tcPr>
            <w:tcW w:w="74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条款号</w:t>
            </w:r>
          </w:p>
        </w:tc>
        <w:tc>
          <w:tcPr>
            <w:tcW w:w="74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评分因素</w:t>
            </w:r>
          </w:p>
        </w:tc>
        <w:tc>
          <w:tcPr>
            <w:tcW w:w="802"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ind w:leftChars="-19" w:left="-40" w:firstLine="1"/>
              <w:jc w:val="center"/>
              <w:textAlignment w:val="baseline"/>
              <w:rPr>
                <w:rFonts w:hAnsi="宋体"/>
              </w:rPr>
            </w:pPr>
            <w:r>
              <w:rPr>
                <w:rFonts w:hAnsi="宋体" w:hint="eastAsia"/>
              </w:rPr>
              <w:t>评分因素权重分值</w:t>
            </w:r>
          </w:p>
        </w:tc>
        <w:tc>
          <w:tcPr>
            <w:tcW w:w="676"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Style w:val="2105pt"/>
                <w:rFonts w:hint="default"/>
              </w:rPr>
              <w:t>各评分因素细分项</w:t>
            </w:r>
          </w:p>
        </w:tc>
        <w:tc>
          <w:tcPr>
            <w:tcW w:w="60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分值</w:t>
            </w:r>
          </w:p>
        </w:tc>
        <w:tc>
          <w:tcPr>
            <w:tcW w:w="6209" w:type="dxa"/>
            <w:gridSpan w:val="2"/>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r>
      <w:tr w:rsidR="00AE1ACA" w:rsidTr="00491C4B">
        <w:trPr>
          <w:trHeight w:val="589"/>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2.2.4（1）</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技术建议书（暗标部分）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35分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监理大纲和措施</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ind w:leftChars="-48" w:left="33" w:hangingChars="64" w:hanging="134"/>
              <w:jc w:val="center"/>
              <w:textAlignment w:val="baseline"/>
              <w:rPr>
                <w:rFonts w:hAnsi="宋体"/>
              </w:rPr>
            </w:pPr>
            <w:r>
              <w:rPr>
                <w:rFonts w:hAnsi="宋体"/>
              </w:rPr>
              <w:t>25</w:t>
            </w:r>
            <w:r>
              <w:rPr>
                <w:rFonts w:hAnsi="宋体" w:hint="eastAsia"/>
              </w:rPr>
              <w:t>分</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对本招标项目监理工作范围和任务理解(7分)</w:t>
            </w: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理解准确，思路清晰，全面、合理，符合项目要求，得5.6-7.0分；</w:t>
            </w:r>
          </w:p>
        </w:tc>
      </w:tr>
      <w:tr w:rsidR="00AE1ACA" w:rsidTr="00491C4B">
        <w:trPr>
          <w:trHeight w:val="448"/>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理解较准确，思路较清晰，得4.9-5.6分</w:t>
            </w:r>
          </w:p>
        </w:tc>
      </w:tr>
      <w:tr w:rsidR="00AE1ACA" w:rsidTr="00491C4B">
        <w:trPr>
          <w:trHeight w:val="410"/>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理解基本准确，得4.2-4.9分</w:t>
            </w:r>
          </w:p>
        </w:tc>
      </w:tr>
      <w:tr w:rsidR="00AE1ACA" w:rsidTr="00491C4B">
        <w:trPr>
          <w:trHeight w:val="558"/>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监理方案及措施</w:t>
            </w:r>
          </w:p>
          <w:p w:rsidR="00AE1ACA" w:rsidRDefault="00AE1ACA" w:rsidP="00491C4B">
            <w:pPr>
              <w:pStyle w:val="a6"/>
              <w:spacing w:line="160" w:lineRule="atLeast"/>
              <w:jc w:val="center"/>
              <w:textAlignment w:val="baseline"/>
              <w:rPr>
                <w:rFonts w:hAnsi="宋体"/>
              </w:rPr>
            </w:pPr>
            <w:r>
              <w:rPr>
                <w:rFonts w:hAnsi="宋体" w:hint="eastAsia"/>
              </w:rPr>
              <w:t>（10分）</w:t>
            </w: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方案详尽，措施具体全面合理，可行性强，得8.0-10.0分</w:t>
            </w:r>
          </w:p>
        </w:tc>
      </w:tr>
      <w:tr w:rsidR="00AE1ACA" w:rsidTr="00491C4B">
        <w:trPr>
          <w:trHeight w:val="552"/>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方案较详尽，措施合理，可行性较好，得7.0-8.0分</w:t>
            </w:r>
          </w:p>
        </w:tc>
      </w:tr>
      <w:tr w:rsidR="00AE1ACA" w:rsidTr="00491C4B">
        <w:trPr>
          <w:trHeight w:val="560"/>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方案一般，措施基本全面，可行性一般，得6.0-7.0分</w:t>
            </w:r>
          </w:p>
        </w:tc>
      </w:tr>
      <w:tr w:rsidR="00AE1ACA" w:rsidTr="00491C4B">
        <w:trPr>
          <w:trHeight w:val="680"/>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监理工</w:t>
            </w:r>
          </w:p>
          <w:p w:rsidR="00AE1ACA" w:rsidRDefault="00AE1ACA" w:rsidP="00491C4B">
            <w:pPr>
              <w:pStyle w:val="a6"/>
              <w:spacing w:line="160" w:lineRule="atLeast"/>
              <w:jc w:val="center"/>
              <w:textAlignment w:val="baseline"/>
              <w:rPr>
                <w:rFonts w:hAnsi="宋体"/>
              </w:rPr>
            </w:pPr>
            <w:r>
              <w:rPr>
                <w:rFonts w:hAnsi="宋体" w:hint="eastAsia"/>
              </w:rPr>
              <w:t>作程序</w:t>
            </w:r>
          </w:p>
          <w:p w:rsidR="00AE1ACA" w:rsidRDefault="00AE1ACA" w:rsidP="00491C4B">
            <w:pPr>
              <w:pStyle w:val="a6"/>
              <w:spacing w:line="160" w:lineRule="atLeast"/>
              <w:jc w:val="center"/>
              <w:textAlignment w:val="baseline"/>
              <w:rPr>
                <w:rFonts w:hAnsi="宋体"/>
              </w:rPr>
            </w:pPr>
            <w:r>
              <w:rPr>
                <w:rFonts w:hAnsi="宋体" w:hint="eastAsia"/>
              </w:rPr>
              <w:t>(8分)</w:t>
            </w: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内容齐全，阶段划分合理、正确，可实施性强，得6.4-8.0分</w:t>
            </w:r>
          </w:p>
        </w:tc>
      </w:tr>
      <w:tr w:rsidR="00AE1ACA" w:rsidTr="00491C4B">
        <w:trPr>
          <w:trHeight w:val="57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内容较齐全，阶段</w:t>
            </w:r>
            <w:proofErr w:type="gramStart"/>
            <w:r>
              <w:rPr>
                <w:rFonts w:hAnsi="宋体" w:hint="eastAsia"/>
              </w:rPr>
              <w:t>划分较</w:t>
            </w:r>
            <w:proofErr w:type="gramEnd"/>
            <w:r>
              <w:rPr>
                <w:rFonts w:hAnsi="宋体" w:hint="eastAsia"/>
              </w:rPr>
              <w:t>合理，可实施性较好，得5.6-6.4分</w:t>
            </w:r>
          </w:p>
        </w:tc>
      </w:tr>
      <w:tr w:rsidR="00AE1ACA" w:rsidTr="00491C4B">
        <w:trPr>
          <w:trHeight w:val="55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5053"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 xml:space="preserve">内容基本齐全，阶段划分基本合理，可实施性一般，得4.8-5.6分 </w:t>
            </w:r>
          </w:p>
        </w:tc>
      </w:tr>
      <w:tr w:rsidR="00AE1ACA" w:rsidTr="00491C4B">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本工程监理工作的重点与难点分析</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ind w:leftChars="-48" w:left="33" w:hangingChars="64" w:hanging="134"/>
              <w:jc w:val="center"/>
              <w:textAlignment w:val="baseline"/>
              <w:rPr>
                <w:rFonts w:hAnsi="宋体"/>
              </w:rPr>
            </w:pPr>
            <w:r>
              <w:rPr>
                <w:rFonts w:hAnsi="宋体" w:hint="eastAsia"/>
              </w:rPr>
              <w:t>5分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分析透彻，对难点、重点把握准确；处理措施科学合理，有效可行，得4.0-5.0分</w:t>
            </w:r>
          </w:p>
        </w:tc>
      </w:tr>
      <w:tr w:rsidR="00AE1ACA" w:rsidTr="00491C4B">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分析较透彻，对难点、重点把握较准确；处理措施合理，可行，得3.5-4.0分</w:t>
            </w:r>
          </w:p>
        </w:tc>
      </w:tr>
      <w:tr w:rsidR="00AE1ACA" w:rsidTr="00491C4B">
        <w:trPr>
          <w:trHeight w:val="624"/>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分析一般，对难点、重点把握一般；处理措施基本合理，基本可行，得3.0-3.5分</w:t>
            </w:r>
          </w:p>
        </w:tc>
      </w:tr>
      <w:tr w:rsidR="00AE1ACA" w:rsidTr="00491C4B">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对本工程的建议</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rPr>
              <w:t>5</w:t>
            </w:r>
            <w:r>
              <w:rPr>
                <w:rFonts w:hAnsi="宋体" w:hint="eastAsia"/>
              </w:rPr>
              <w:t>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建议措施具体全面、可靠、合理，可实施性强，4.0-5.0分</w:t>
            </w:r>
          </w:p>
        </w:tc>
      </w:tr>
      <w:tr w:rsidR="00AE1ACA" w:rsidTr="00491C4B">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建议措施全面、合理，可实施性较好，得3.5-4.0分</w:t>
            </w:r>
          </w:p>
        </w:tc>
      </w:tr>
      <w:tr w:rsidR="00AE1ACA" w:rsidTr="00491C4B">
        <w:trPr>
          <w:trHeight w:val="39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建议措施基本全面、合理，可实施性一般，得3.0-3.5分</w:t>
            </w:r>
          </w:p>
        </w:tc>
      </w:tr>
      <w:tr w:rsidR="00AE1ACA" w:rsidTr="00491C4B">
        <w:trPr>
          <w:trHeight w:val="610"/>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2.2.4（2）</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主要人员（明标部分）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2</w:t>
            </w:r>
            <w:r>
              <w:rPr>
                <w:rFonts w:hAnsi="宋体"/>
              </w:rPr>
              <w:t>5</w:t>
            </w:r>
            <w:r>
              <w:rPr>
                <w:rFonts w:hAnsi="宋体" w:hint="eastAsia"/>
              </w:rPr>
              <w:t>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cs="宋体" w:hint="eastAsia"/>
                <w:szCs w:val="24"/>
              </w:rPr>
              <w:t>总监理工程师</w:t>
            </w:r>
          </w:p>
        </w:tc>
        <w:tc>
          <w:tcPr>
            <w:tcW w:w="60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ind w:leftChars="-48" w:left="33" w:hangingChars="64" w:hanging="134"/>
              <w:jc w:val="center"/>
              <w:textAlignment w:val="baseline"/>
              <w:rPr>
                <w:rFonts w:hAnsi="宋体"/>
              </w:rPr>
            </w:pPr>
            <w:r>
              <w:rPr>
                <w:rFonts w:hAnsi="宋体" w:hint="eastAsia"/>
              </w:rPr>
              <w:t>1</w:t>
            </w:r>
            <w:r>
              <w:rPr>
                <w:rFonts w:hAnsi="宋体"/>
              </w:rPr>
              <w:t>5</w:t>
            </w:r>
            <w:r>
              <w:rPr>
                <w:rFonts w:hAnsi="宋体" w:hint="eastAsia"/>
              </w:rPr>
              <w:t>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满足附录4资格审查条件最低要求得15分；</w:t>
            </w:r>
          </w:p>
        </w:tc>
      </w:tr>
      <w:tr w:rsidR="00AE1ACA" w:rsidTr="00491C4B">
        <w:trPr>
          <w:trHeight w:val="457"/>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cs="仿宋"/>
              </w:rPr>
            </w:pPr>
            <w:r>
              <w:rPr>
                <w:rFonts w:hAnsi="宋体" w:cs="仿宋"/>
              </w:rPr>
              <w:t>10</w:t>
            </w:r>
            <w:r>
              <w:rPr>
                <w:rFonts w:hAnsi="宋体" w:cs="仿宋" w:hint="eastAsia"/>
              </w:rPr>
              <w:t>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 xml:space="preserve">每增加 1 </w:t>
            </w:r>
            <w:proofErr w:type="gramStart"/>
            <w:r>
              <w:rPr>
                <w:rFonts w:hAnsi="宋体" w:hint="eastAsia"/>
              </w:rPr>
              <w:t>项满足</w:t>
            </w:r>
            <w:proofErr w:type="gramEnd"/>
            <w:r>
              <w:rPr>
                <w:rFonts w:hAnsi="宋体" w:hint="eastAsia"/>
              </w:rPr>
              <w:t>资格审查条件要求（附录4）的人员业绩加10分，最高加 10 分。</w:t>
            </w:r>
          </w:p>
        </w:tc>
      </w:tr>
      <w:tr w:rsidR="00AE1ACA" w:rsidTr="00491C4B">
        <w:trPr>
          <w:trHeight w:val="1692"/>
          <w:jc w:val="center"/>
        </w:trPr>
        <w:tc>
          <w:tcPr>
            <w:tcW w:w="741"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lastRenderedPageBreak/>
              <w:t>2.2.4（3）</w:t>
            </w:r>
          </w:p>
        </w:tc>
        <w:tc>
          <w:tcPr>
            <w:tcW w:w="74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评标价（明标部分）</w:t>
            </w:r>
          </w:p>
        </w:tc>
        <w:tc>
          <w:tcPr>
            <w:tcW w:w="802"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10分</w:t>
            </w:r>
          </w:p>
        </w:tc>
        <w:tc>
          <w:tcPr>
            <w:tcW w:w="7485" w:type="dxa"/>
            <w:gridSpan w:val="4"/>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评标价得分计算公式示例：</w:t>
            </w:r>
          </w:p>
          <w:p w:rsidR="00AE1ACA" w:rsidRDefault="00AE1ACA" w:rsidP="00491C4B">
            <w:pPr>
              <w:pStyle w:val="a6"/>
              <w:spacing w:line="160" w:lineRule="atLeast"/>
              <w:jc w:val="left"/>
              <w:textAlignment w:val="baseline"/>
              <w:rPr>
                <w:rFonts w:hAnsi="宋体"/>
              </w:rPr>
            </w:pPr>
            <w:r>
              <w:rPr>
                <w:rFonts w:hAnsi="宋体" w:hint="eastAsia"/>
              </w:rPr>
              <w:t>（1）如果投标人的评标价＞评标基准价，则评标价得分=F-（投标人评标价-评标基准价）/评标基准价×100×E1；</w:t>
            </w:r>
          </w:p>
          <w:p w:rsidR="00AE1ACA" w:rsidRDefault="00AE1ACA" w:rsidP="00491C4B">
            <w:pPr>
              <w:pStyle w:val="a6"/>
              <w:spacing w:line="160" w:lineRule="atLeast"/>
              <w:jc w:val="left"/>
              <w:textAlignment w:val="baseline"/>
              <w:rPr>
                <w:rFonts w:hAnsi="宋体"/>
              </w:rPr>
            </w:pPr>
            <w:r>
              <w:rPr>
                <w:rFonts w:hAnsi="宋体" w:hint="eastAsia"/>
              </w:rPr>
              <w:t>（2）如果投标人的评标价≤评标基准价，则评标价得分=F+(投标人评标价-评标基准价)/评标基准价×100×E2。</w:t>
            </w:r>
          </w:p>
          <w:p w:rsidR="00AE1ACA" w:rsidRDefault="00AE1ACA" w:rsidP="00491C4B">
            <w:pPr>
              <w:pStyle w:val="a6"/>
              <w:spacing w:line="160" w:lineRule="atLeast"/>
              <w:jc w:val="left"/>
              <w:textAlignment w:val="baseline"/>
              <w:rPr>
                <w:rFonts w:hAnsi="宋体"/>
              </w:rPr>
            </w:pPr>
            <w:r>
              <w:rPr>
                <w:rFonts w:hAnsi="宋体" w:hint="eastAsia"/>
              </w:rPr>
              <w:t>其中，F=10；E1=0.</w:t>
            </w:r>
            <w:r>
              <w:rPr>
                <w:rFonts w:hAnsi="宋体"/>
              </w:rPr>
              <w:t>2</w:t>
            </w:r>
            <w:r>
              <w:rPr>
                <w:rFonts w:hAnsi="宋体" w:hint="eastAsia"/>
              </w:rPr>
              <w:t>；E2=0.</w:t>
            </w:r>
            <w:r>
              <w:rPr>
                <w:rFonts w:hAnsi="宋体"/>
              </w:rPr>
              <w:t>1</w:t>
            </w:r>
            <w:r>
              <w:rPr>
                <w:rFonts w:hAnsi="宋体" w:hint="eastAsia"/>
              </w:rPr>
              <w:t>；评标价最低得分为0分。</w:t>
            </w:r>
          </w:p>
        </w:tc>
      </w:tr>
      <w:tr w:rsidR="00AE1ACA" w:rsidTr="00491C4B">
        <w:trPr>
          <w:trHeight w:val="563"/>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2.2.4（4）</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其他因素（明标部分）</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hint="eastAsia"/>
              </w:rPr>
              <w:t>30分</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center"/>
              <w:textAlignment w:val="baseline"/>
              <w:rPr>
                <w:rFonts w:hAnsi="宋体"/>
              </w:rPr>
            </w:pPr>
            <w:r>
              <w:rPr>
                <w:rFonts w:hAnsi="宋体" w:cs="宋体" w:hint="eastAsia"/>
                <w:szCs w:val="24"/>
              </w:rPr>
              <w:t>企业业绩</w:t>
            </w:r>
          </w:p>
        </w:tc>
        <w:tc>
          <w:tcPr>
            <w:tcW w:w="60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ind w:rightChars="-34" w:right="-71"/>
              <w:jc w:val="center"/>
              <w:textAlignment w:val="baseline"/>
              <w:rPr>
                <w:rFonts w:hAnsi="宋体"/>
              </w:rPr>
            </w:pPr>
            <w:r>
              <w:rPr>
                <w:rFonts w:hAnsi="宋体"/>
              </w:rPr>
              <w:t>1</w:t>
            </w:r>
            <w:r>
              <w:rPr>
                <w:rFonts w:hAnsi="宋体" w:hint="eastAsia"/>
              </w:rPr>
              <w:t>8分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满足附录2资格审查条件（业绩最低要求）的，得18分；</w:t>
            </w:r>
          </w:p>
        </w:tc>
      </w:tr>
      <w:tr w:rsidR="00AE1ACA" w:rsidTr="00491C4B">
        <w:trPr>
          <w:trHeight w:val="936"/>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E1ACA" w:rsidRDefault="00AE1ACA" w:rsidP="00491C4B">
            <w:pPr>
              <w:widowControl/>
              <w:jc w:val="left"/>
              <w:rPr>
                <w:rFonts w:ascii="宋体" w:eastAsiaTheme="minorEastAsia" w:hAnsi="宋体" w:cs="Courier New"/>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ind w:rightChars="-34" w:right="-71"/>
              <w:jc w:val="center"/>
              <w:textAlignment w:val="baseline"/>
              <w:rPr>
                <w:rFonts w:hAnsi="宋体"/>
              </w:rPr>
            </w:pPr>
            <w:r>
              <w:rPr>
                <w:rFonts w:hAnsi="宋体" w:hint="eastAsia"/>
              </w:rPr>
              <w:t>12分</w:t>
            </w:r>
          </w:p>
        </w:tc>
        <w:tc>
          <w:tcPr>
            <w:tcW w:w="6209" w:type="dxa"/>
            <w:gridSpan w:val="2"/>
            <w:tcBorders>
              <w:top w:val="single" w:sz="4" w:space="0" w:color="auto"/>
              <w:left w:val="single" w:sz="4" w:space="0" w:color="auto"/>
              <w:bottom w:val="single" w:sz="4" w:space="0" w:color="auto"/>
              <w:right w:val="single" w:sz="4" w:space="0" w:color="auto"/>
            </w:tcBorders>
            <w:vAlign w:val="center"/>
          </w:tcPr>
          <w:p w:rsidR="00AE1ACA" w:rsidRDefault="00AE1ACA" w:rsidP="00491C4B">
            <w:pPr>
              <w:pStyle w:val="a6"/>
              <w:spacing w:line="160" w:lineRule="atLeast"/>
              <w:jc w:val="left"/>
              <w:textAlignment w:val="baseline"/>
              <w:rPr>
                <w:rFonts w:hAnsi="宋体"/>
              </w:rPr>
            </w:pPr>
            <w:r>
              <w:rPr>
                <w:rFonts w:hAnsi="宋体" w:hint="eastAsia"/>
              </w:rPr>
              <w:t xml:space="preserve">每增加 1 </w:t>
            </w:r>
            <w:proofErr w:type="gramStart"/>
            <w:r>
              <w:rPr>
                <w:rFonts w:hAnsi="宋体" w:hint="eastAsia"/>
              </w:rPr>
              <w:t>项满足</w:t>
            </w:r>
            <w:proofErr w:type="gramEnd"/>
            <w:r>
              <w:rPr>
                <w:rFonts w:hAnsi="宋体" w:hint="eastAsia"/>
              </w:rPr>
              <w:t>资格审查条件要求（附录2）的监理业绩加6分，本项最多加 12 分</w:t>
            </w:r>
          </w:p>
        </w:tc>
      </w:tr>
    </w:tbl>
    <w:p w:rsidR="00AE1ACA" w:rsidRDefault="00AE1ACA" w:rsidP="00AE1ACA">
      <w:pPr>
        <w:pStyle w:val="a6"/>
        <w:ind w:firstLineChars="200" w:firstLine="420"/>
        <w:textAlignment w:val="baseline"/>
        <w:rPr>
          <w:rFonts w:hAnsi="宋体"/>
        </w:rPr>
      </w:pPr>
      <w:r>
        <w:rPr>
          <w:rFonts w:hAnsi="宋体" w:hint="eastAsia"/>
        </w:rPr>
        <w:t>注：1、第2.2.4（1）项各评委打分保留1位小数，投标人该项得分以各评委打分平均值计算所得，保留两位小数，第三位小数四舍五入。</w:t>
      </w:r>
    </w:p>
    <w:p w:rsidR="00AE1ACA" w:rsidRDefault="00AE1ACA" w:rsidP="00AE1ACA">
      <w:pPr>
        <w:pStyle w:val="a6"/>
        <w:ind w:firstLineChars="200" w:firstLine="420"/>
        <w:textAlignment w:val="baseline"/>
        <w:rPr>
          <w:rFonts w:hAnsi="宋体"/>
        </w:rPr>
      </w:pPr>
      <w:r>
        <w:rPr>
          <w:rFonts w:hAnsi="宋体" w:hint="eastAsia"/>
        </w:rPr>
        <w:t>2、第2.2.4（1）项评标委员会成员对某一项评分因素的评分低于权重分值 60%的，应在评标报告中</w:t>
      </w:r>
      <w:proofErr w:type="gramStart"/>
      <w:r>
        <w:rPr>
          <w:rFonts w:hAnsi="宋体" w:hint="eastAsia"/>
        </w:rPr>
        <w:t>作出</w:t>
      </w:r>
      <w:proofErr w:type="gramEnd"/>
      <w:r>
        <w:rPr>
          <w:rFonts w:hAnsi="宋体" w:hint="eastAsia"/>
        </w:rPr>
        <w:t>说明。评审因素缺项则该项得0分。</w:t>
      </w:r>
    </w:p>
    <w:p w:rsidR="00A05D8A" w:rsidRPr="00AE1ACA" w:rsidRDefault="00A05D8A">
      <w:bookmarkStart w:id="1" w:name="_GoBack"/>
      <w:bookmarkEnd w:id="1"/>
    </w:p>
    <w:sectPr w:rsidR="00A05D8A" w:rsidRPr="00AE1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02" w:rsidRDefault="00022D02" w:rsidP="00AE1ACA">
      <w:r>
        <w:separator/>
      </w:r>
    </w:p>
  </w:endnote>
  <w:endnote w:type="continuationSeparator" w:id="0">
    <w:p w:rsidR="00022D02" w:rsidRDefault="00022D02" w:rsidP="00AE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40001" w:csb1="00000000"/>
  </w:font>
  <w:font w:name="宋?">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02" w:rsidRDefault="00022D02" w:rsidP="00AE1ACA">
      <w:r>
        <w:separator/>
      </w:r>
    </w:p>
  </w:footnote>
  <w:footnote w:type="continuationSeparator" w:id="0">
    <w:p w:rsidR="00022D02" w:rsidRDefault="00022D02" w:rsidP="00AE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BF"/>
    <w:rsid w:val="00022D02"/>
    <w:rsid w:val="00920ABF"/>
    <w:rsid w:val="00A05D8A"/>
    <w:rsid w:val="00AE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1AC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AE1A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E1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E1ACA"/>
    <w:rPr>
      <w:sz w:val="18"/>
      <w:szCs w:val="18"/>
    </w:rPr>
  </w:style>
  <w:style w:type="paragraph" w:styleId="a5">
    <w:name w:val="footer"/>
    <w:basedOn w:val="a"/>
    <w:link w:val="Char0"/>
    <w:uiPriority w:val="99"/>
    <w:unhideWhenUsed/>
    <w:rsid w:val="00AE1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E1ACA"/>
    <w:rPr>
      <w:sz w:val="18"/>
      <w:szCs w:val="18"/>
    </w:rPr>
  </w:style>
  <w:style w:type="character" w:customStyle="1" w:styleId="2Char">
    <w:name w:val="标题 2 Char"/>
    <w:basedOn w:val="a1"/>
    <w:link w:val="2"/>
    <w:uiPriority w:val="9"/>
    <w:qFormat/>
    <w:rsid w:val="00AE1ACA"/>
    <w:rPr>
      <w:rFonts w:asciiTheme="majorHAnsi" w:eastAsiaTheme="majorEastAsia" w:hAnsiTheme="majorHAnsi" w:cstheme="majorBidi"/>
      <w:b/>
      <w:bCs/>
      <w:sz w:val="32"/>
      <w:szCs w:val="32"/>
    </w:rPr>
  </w:style>
  <w:style w:type="paragraph" w:styleId="a0">
    <w:name w:val="Body Text"/>
    <w:basedOn w:val="a"/>
    <w:link w:val="Char1"/>
    <w:uiPriority w:val="99"/>
    <w:qFormat/>
    <w:rsid w:val="00AE1ACA"/>
    <w:pPr>
      <w:spacing w:after="120"/>
    </w:pPr>
  </w:style>
  <w:style w:type="character" w:customStyle="1" w:styleId="Char1">
    <w:name w:val="正文文本 Char"/>
    <w:basedOn w:val="a1"/>
    <w:link w:val="a0"/>
    <w:uiPriority w:val="99"/>
    <w:qFormat/>
    <w:rsid w:val="00AE1ACA"/>
    <w:rPr>
      <w:rFonts w:ascii="Times New Roman" w:eastAsia="宋体" w:hAnsi="Times New Roman" w:cs="Times New Roman"/>
      <w:szCs w:val="24"/>
    </w:rPr>
  </w:style>
  <w:style w:type="paragraph" w:styleId="a6">
    <w:name w:val="Plain Text"/>
    <w:basedOn w:val="a"/>
    <w:link w:val="Char2"/>
    <w:uiPriority w:val="99"/>
    <w:unhideWhenUsed/>
    <w:qFormat/>
    <w:rsid w:val="00AE1ACA"/>
    <w:rPr>
      <w:rFonts w:ascii="宋体" w:eastAsiaTheme="minorEastAsia" w:hAnsiTheme="minorHAnsi" w:cs="Courier New"/>
      <w:szCs w:val="21"/>
    </w:rPr>
  </w:style>
  <w:style w:type="character" w:customStyle="1" w:styleId="Char2">
    <w:name w:val="纯文本 Char"/>
    <w:basedOn w:val="a1"/>
    <w:link w:val="a6"/>
    <w:uiPriority w:val="99"/>
    <w:qFormat/>
    <w:rsid w:val="00AE1ACA"/>
    <w:rPr>
      <w:rFonts w:ascii="宋体" w:cs="Courier New"/>
      <w:szCs w:val="21"/>
    </w:rPr>
  </w:style>
  <w:style w:type="character" w:customStyle="1" w:styleId="NormalCharacter">
    <w:name w:val="NormalCharacter"/>
    <w:qFormat/>
    <w:rsid w:val="00AE1ACA"/>
  </w:style>
  <w:style w:type="character" w:customStyle="1" w:styleId="2105pt">
    <w:name w:val="正文文本 (2) + 10.5 pt"/>
    <w:qFormat/>
    <w:rsid w:val="00AE1ACA"/>
    <w:rPr>
      <w:rFonts w:ascii="宋体" w:eastAsia="宋体" w:hAnsi="宋体" w:cs="宋体" w:hint="eastAsia"/>
      <w:color w:val="000000"/>
      <w:spacing w:val="0"/>
      <w:w w:val="100"/>
      <w:position w:val="0"/>
      <w:sz w:val="21"/>
      <w:szCs w:val="21"/>
      <w:u w:val="none"/>
      <w:shd w:val="clear" w:color="auto" w:fill="FFFFFF"/>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1AC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AE1A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E1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E1ACA"/>
    <w:rPr>
      <w:sz w:val="18"/>
      <w:szCs w:val="18"/>
    </w:rPr>
  </w:style>
  <w:style w:type="paragraph" w:styleId="a5">
    <w:name w:val="footer"/>
    <w:basedOn w:val="a"/>
    <w:link w:val="Char0"/>
    <w:uiPriority w:val="99"/>
    <w:unhideWhenUsed/>
    <w:rsid w:val="00AE1A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E1ACA"/>
    <w:rPr>
      <w:sz w:val="18"/>
      <w:szCs w:val="18"/>
    </w:rPr>
  </w:style>
  <w:style w:type="character" w:customStyle="1" w:styleId="2Char">
    <w:name w:val="标题 2 Char"/>
    <w:basedOn w:val="a1"/>
    <w:link w:val="2"/>
    <w:uiPriority w:val="9"/>
    <w:qFormat/>
    <w:rsid w:val="00AE1ACA"/>
    <w:rPr>
      <w:rFonts w:asciiTheme="majorHAnsi" w:eastAsiaTheme="majorEastAsia" w:hAnsiTheme="majorHAnsi" w:cstheme="majorBidi"/>
      <w:b/>
      <w:bCs/>
      <w:sz w:val="32"/>
      <w:szCs w:val="32"/>
    </w:rPr>
  </w:style>
  <w:style w:type="paragraph" w:styleId="a0">
    <w:name w:val="Body Text"/>
    <w:basedOn w:val="a"/>
    <w:link w:val="Char1"/>
    <w:uiPriority w:val="99"/>
    <w:qFormat/>
    <w:rsid w:val="00AE1ACA"/>
    <w:pPr>
      <w:spacing w:after="120"/>
    </w:pPr>
  </w:style>
  <w:style w:type="character" w:customStyle="1" w:styleId="Char1">
    <w:name w:val="正文文本 Char"/>
    <w:basedOn w:val="a1"/>
    <w:link w:val="a0"/>
    <w:uiPriority w:val="99"/>
    <w:qFormat/>
    <w:rsid w:val="00AE1ACA"/>
    <w:rPr>
      <w:rFonts w:ascii="Times New Roman" w:eastAsia="宋体" w:hAnsi="Times New Roman" w:cs="Times New Roman"/>
      <w:szCs w:val="24"/>
    </w:rPr>
  </w:style>
  <w:style w:type="paragraph" w:styleId="a6">
    <w:name w:val="Plain Text"/>
    <w:basedOn w:val="a"/>
    <w:link w:val="Char2"/>
    <w:uiPriority w:val="99"/>
    <w:unhideWhenUsed/>
    <w:qFormat/>
    <w:rsid w:val="00AE1ACA"/>
    <w:rPr>
      <w:rFonts w:ascii="宋体" w:eastAsiaTheme="minorEastAsia" w:hAnsiTheme="minorHAnsi" w:cs="Courier New"/>
      <w:szCs w:val="21"/>
    </w:rPr>
  </w:style>
  <w:style w:type="character" w:customStyle="1" w:styleId="Char2">
    <w:name w:val="纯文本 Char"/>
    <w:basedOn w:val="a1"/>
    <w:link w:val="a6"/>
    <w:uiPriority w:val="99"/>
    <w:qFormat/>
    <w:rsid w:val="00AE1ACA"/>
    <w:rPr>
      <w:rFonts w:ascii="宋体" w:cs="Courier New"/>
      <w:szCs w:val="21"/>
    </w:rPr>
  </w:style>
  <w:style w:type="character" w:customStyle="1" w:styleId="NormalCharacter">
    <w:name w:val="NormalCharacter"/>
    <w:qFormat/>
    <w:rsid w:val="00AE1ACA"/>
  </w:style>
  <w:style w:type="character" w:customStyle="1" w:styleId="2105pt">
    <w:name w:val="正文文本 (2) + 10.5 pt"/>
    <w:qFormat/>
    <w:rsid w:val="00AE1ACA"/>
    <w:rPr>
      <w:rFonts w:ascii="宋体" w:eastAsia="宋体" w:hAnsi="宋体" w:cs="宋体" w:hint="eastAsia"/>
      <w:color w:val="000000"/>
      <w:spacing w:val="0"/>
      <w:w w:val="100"/>
      <w:position w:val="0"/>
      <w:sz w:val="21"/>
      <w:szCs w:val="21"/>
      <w:u w:val="none"/>
      <w:shd w:val="clear" w:color="auto" w:fill="FFFFFF"/>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2023-11-30T09:19:00Z</dcterms:created>
  <dcterms:modified xsi:type="dcterms:W3CDTF">2023-11-30T09:20:00Z</dcterms:modified>
</cp:coreProperties>
</file>