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公示名称：</w:t>
      </w:r>
      <w:bookmarkStart w:id="0" w:name="_GoBack"/>
      <w:r>
        <w:rPr>
          <w:rFonts w:hint="eastAsia"/>
          <w:kern w:val="0"/>
          <w:sz w:val="21"/>
          <w:szCs w:val="21"/>
        </w:rPr>
        <w:t>河北高速集团广通智城有限公司食材集采销售配送项目施工</w:t>
      </w:r>
      <w:r>
        <w:rPr>
          <w:kern w:val="0"/>
          <w:sz w:val="21"/>
          <w:szCs w:val="21"/>
        </w:rPr>
        <w:t>中标候选人公示</w:t>
      </w:r>
      <w:bookmarkEnd w:id="0"/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公示编号：</w:t>
      </w:r>
      <w:r>
        <w:rPr>
          <w:rFonts w:hint="eastAsia"/>
          <w:kern w:val="0"/>
          <w:sz w:val="21"/>
          <w:szCs w:val="21"/>
        </w:rPr>
        <w:t>GTZC-GC-2023-068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招标项目名称：</w:t>
      </w:r>
      <w:r>
        <w:rPr>
          <w:rFonts w:hint="eastAsia"/>
          <w:kern w:val="0"/>
          <w:sz w:val="21"/>
          <w:szCs w:val="21"/>
        </w:rPr>
        <w:t>河北高速集团广通智城有限公司食材集采销售配送项目施工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招标项目编号：</w:t>
      </w:r>
      <w:r>
        <w:rPr>
          <w:rFonts w:hint="eastAsia"/>
          <w:kern w:val="0"/>
          <w:sz w:val="21"/>
          <w:szCs w:val="21"/>
        </w:rPr>
        <w:t>GTZC-GC-2023-068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公示内容：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4"/>
        <w:gridCol w:w="41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标段：</w:t>
            </w:r>
            <w:r>
              <w:rPr>
                <w:rFonts w:hint="eastAsia"/>
                <w:kern w:val="0"/>
                <w:sz w:val="21"/>
                <w:szCs w:val="21"/>
              </w:rPr>
              <w:t>河北高速集团广通智城有限公司食材集采销售配送项目施工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所属专业：交通运输</w:t>
            </w:r>
          </w:p>
        </w:tc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所属地区：河北省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开标时间：2023-10-1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color w:val="auto"/>
                <w:kern w:val="0"/>
                <w:sz w:val="21"/>
                <w:szCs w:val="21"/>
              </w:rPr>
              <w:t xml:space="preserve"> 9: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color w:val="auto"/>
                <w:kern w:val="0"/>
                <w:sz w:val="21"/>
                <w:szCs w:val="21"/>
              </w:rPr>
              <w:t>开标地点：河北省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成套</w:t>
            </w:r>
            <w:r>
              <w:rPr>
                <w:color w:val="auto"/>
                <w:kern w:val="0"/>
                <w:sz w:val="21"/>
                <w:szCs w:val="21"/>
              </w:rPr>
              <w:t>招标有限公司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会议中心评标二室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color w:val="auto"/>
                <w:kern w:val="0"/>
                <w:sz w:val="21"/>
                <w:szCs w:val="21"/>
              </w:rPr>
              <w:t>公示开始日期：2023-10-1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color w:val="auto"/>
                <w:kern w:val="0"/>
                <w:sz w:val="21"/>
                <w:szCs w:val="21"/>
              </w:rPr>
              <w:t>公示截止日期：2023-10-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1.中标候选人名单 </w:t>
      </w:r>
    </w:p>
    <w:tbl>
      <w:tblPr>
        <w:tblStyle w:val="4"/>
        <w:tblW w:w="83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2020"/>
        <w:gridCol w:w="1415"/>
        <w:gridCol w:w="1415"/>
        <w:gridCol w:w="1415"/>
        <w:gridCol w:w="14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排序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投标价格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评标价格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质量标准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中泰兴民（北京）建设集团有限公司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3479973.82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3479973.82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工程竣（交）工验收质量评定：合格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60天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石家庄辉建建筑工程有限公司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3456166.09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3456166.09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施工要求的质量标准：工程竣（交）工验收质量评定：合格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60天，计划开工时间：2023 年10月，缺陷责任期12个月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河北瓴荣建筑工程有限公司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3419946.59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3419946.59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施工要求的质量标准：工程竣（交）工验收质量评定：合格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60天，计划开工时间：2023 年10月，缺陷责任期12个月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2.中标候选人项目负责人 </w:t>
      </w:r>
    </w:p>
    <w:tbl>
      <w:tblPr>
        <w:tblStyle w:val="4"/>
        <w:tblW w:w="892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951"/>
        <w:gridCol w:w="1362"/>
        <w:gridCol w:w="1031"/>
        <w:gridCol w:w="2135"/>
        <w:gridCol w:w="17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排序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项目经理姓名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职称</w:t>
            </w: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相关证书名称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相关证书编号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中泰兴民（北京）建设集团有限公司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封秀芹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二级注册建造师（建筑工程）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京211121439386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石家庄辉建建筑工程有限公司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赵春叶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二级注册建造师（市政公用工程、建筑工程）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冀213141562146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河北瓴荣建筑工程有限公司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王凯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二级注册建造师（建筑工程）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冀213121564106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3.中标候选人响应招标文件要求的资格能力条件 </w:t>
      </w:r>
    </w:p>
    <w:tbl>
      <w:tblPr>
        <w:tblStyle w:val="4"/>
        <w:tblW w:w="8892" w:type="dxa"/>
        <w:tblInd w:w="-28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984"/>
        <w:gridCol w:w="42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排序</w:t>
            </w:r>
          </w:p>
        </w:tc>
        <w:tc>
          <w:tcPr>
            <w:tcW w:w="3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4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响应情况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3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中泰兴民（北京）建设集团有限公司</w:t>
            </w:r>
          </w:p>
        </w:tc>
        <w:tc>
          <w:tcPr>
            <w:tcW w:w="4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建筑工程施工总承包贰级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安全生产许可证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3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石家庄辉建建筑工程有限公司</w:t>
            </w:r>
          </w:p>
        </w:tc>
        <w:tc>
          <w:tcPr>
            <w:tcW w:w="4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建筑工程施工总承包贰级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安全生产许可证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3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河北瓴荣建筑工程有限公司</w:t>
            </w:r>
          </w:p>
        </w:tc>
        <w:tc>
          <w:tcPr>
            <w:tcW w:w="4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建筑工程施工总承包贰级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安全生产许可证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4.（1）中标候选人企业业绩 </w:t>
      </w:r>
    </w:p>
    <w:tbl>
      <w:tblPr>
        <w:tblStyle w:val="4"/>
        <w:tblW w:w="8928" w:type="dxa"/>
        <w:tblInd w:w="-2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951"/>
        <w:gridCol w:w="1531"/>
        <w:gridCol w:w="1380"/>
        <w:gridCol w:w="1380"/>
        <w:gridCol w:w="17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合同签订金额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中泰兴民（北京）建设集团有限公司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车辆段宿舍楼、备品楼南侧综合整治工程施工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中国铁路专运中心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2022年11月21日</w:t>
            </w:r>
          </w:p>
        </w:tc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3080716.70元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石家庄辉建建筑工程有限公司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晋州市桃园镇中学教学楼建设工程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晋州市桃园镇中学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2021年4月30日</w:t>
            </w:r>
          </w:p>
        </w:tc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6534576.92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河北瓴荣建筑工程有限公司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临西县职教中心楼项目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临西县职业技术教育中心  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2021年9月1日</w:t>
            </w:r>
          </w:p>
        </w:tc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5474090.67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4.（2）中标候选人项目负责人业绩 </w:t>
      </w:r>
    </w:p>
    <w:tbl>
      <w:tblPr>
        <w:tblStyle w:val="4"/>
        <w:tblW w:w="1034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2135"/>
        <w:gridCol w:w="1484"/>
        <w:gridCol w:w="1838"/>
        <w:gridCol w:w="1363"/>
        <w:gridCol w:w="1363"/>
        <w:gridCol w:w="13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合同签订金额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中泰兴民（北京）建设集团有限公司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封秀芹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车辆段宿舍楼、备品楼南侧综合整治工程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中国铁路专运中心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2022年11月21日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3080716.70元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石家庄辉建建筑工程有限公司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赵春叶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晋州市桃园镇中学教学楼建设工程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晋州市桃园镇中学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2021年4月30日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6534576.92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2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河北瓴荣建筑工程有限公司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王凯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临西县职教中心楼项目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临西县职业技术教育中心  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2021年9月1日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5474090.67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5.（4）所有投标人或供应商总得分情况 </w:t>
      </w:r>
    </w:p>
    <w:tbl>
      <w:tblPr>
        <w:tblStyle w:val="4"/>
        <w:tblW w:w="103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6969"/>
        <w:gridCol w:w="1276"/>
        <w:gridCol w:w="14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6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基准价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报价得分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6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慧鹏建设集团有限公司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3560898.21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93.9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6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石家庄辉建建筑工程有限公司</w:t>
            </w:r>
          </w:p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97.06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6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河北佳邦建设工程有限公司</w:t>
            </w:r>
          </w:p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94.04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6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林州众成建筑工程有限公司</w:t>
            </w:r>
          </w:p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河北瓴荣建筑工程有限公司</w:t>
            </w:r>
          </w:p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中泰兴民（北京）建设集团有限公司</w:t>
            </w:r>
          </w:p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97.73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6.投标文件被否决的投标人名称、否决原因 </w:t>
      </w:r>
    </w:p>
    <w:tbl>
      <w:tblPr>
        <w:tblStyle w:val="4"/>
        <w:tblW w:w="956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3946"/>
        <w:gridCol w:w="48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3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投标人名称</w:t>
            </w:r>
          </w:p>
        </w:tc>
        <w:tc>
          <w:tcPr>
            <w:tcW w:w="4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否决原因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无</w:t>
            </w:r>
          </w:p>
        </w:tc>
        <w:tc>
          <w:tcPr>
            <w:tcW w:w="4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无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7.提出异议的渠道和方式：投标人或其他利害关系人对本招标项目的评标结果有异议的，可在公示期向招标人或招标代理机构提出。 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联系方式 </w:t>
      </w:r>
    </w:p>
    <w:tbl>
      <w:tblPr>
        <w:tblStyle w:val="4"/>
        <w:tblW w:w="1005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5"/>
        <w:gridCol w:w="48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招标人：</w:t>
            </w:r>
            <w:r>
              <w:rPr>
                <w:rFonts w:hint="eastAsia"/>
                <w:kern w:val="0"/>
                <w:sz w:val="21"/>
                <w:szCs w:val="21"/>
              </w:rPr>
              <w:t>河北高速集团广通智城有限公司</w:t>
            </w:r>
          </w:p>
        </w:tc>
        <w:tc>
          <w:tcPr>
            <w:tcW w:w="4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招标代理机构：</w:t>
            </w:r>
            <w:r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地址：</w:t>
            </w:r>
            <w:r>
              <w:rPr>
                <w:rFonts w:hint="eastAsia"/>
                <w:kern w:val="0"/>
                <w:sz w:val="21"/>
                <w:szCs w:val="21"/>
              </w:rPr>
              <w:t>河北省衡水市高新区北环西路945号</w:t>
            </w:r>
          </w:p>
        </w:tc>
        <w:tc>
          <w:tcPr>
            <w:tcW w:w="4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地址</w:t>
            </w:r>
            <w:r>
              <w:rPr>
                <w:rFonts w:hint="eastAsia"/>
                <w:kern w:val="0"/>
                <w:sz w:val="21"/>
                <w:szCs w:val="21"/>
              </w:rPr>
              <w:t>：河北省石家庄市桥西区工农路486号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联系人：</w:t>
            </w:r>
            <w:r>
              <w:rPr>
                <w:rFonts w:hint="eastAsia"/>
                <w:kern w:val="0"/>
                <w:sz w:val="21"/>
                <w:szCs w:val="21"/>
              </w:rPr>
              <w:t>皮阳阳</w:t>
            </w:r>
          </w:p>
        </w:tc>
        <w:tc>
          <w:tcPr>
            <w:tcW w:w="4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</w:rPr>
              <w:t>联系人：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谷明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电话：</w:t>
            </w:r>
            <w:r>
              <w:rPr>
                <w:rFonts w:hint="eastAsia"/>
                <w:kern w:val="0"/>
                <w:sz w:val="21"/>
                <w:szCs w:val="21"/>
              </w:rPr>
              <w:t>0318-6941001/18730800866</w:t>
            </w:r>
          </w:p>
        </w:tc>
        <w:tc>
          <w:tcPr>
            <w:tcW w:w="4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kern w:val="0"/>
                <w:sz w:val="21"/>
                <w:szCs w:val="21"/>
              </w:rPr>
              <w:t>电话：0311-8308697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8632196808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</w:rPr>
              <w:t>电子邮箱：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电子邮箱：hbctxm2c@vip.163.com 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8.其他公示内容：无。</w:t>
      </w:r>
    </w:p>
    <w:p>
      <w:pPr>
        <w:adjustRightInd w:val="0"/>
        <w:snapToGrid w:val="0"/>
        <w:spacing w:line="360" w:lineRule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E6D2C"/>
    <w:multiLevelType w:val="singleLevel"/>
    <w:tmpl w:val="56CE6D2C"/>
    <w:lvl w:ilvl="0" w:tentative="0">
      <w:start w:val="0"/>
      <w:numFmt w:val="decimal"/>
      <w:pStyle w:val="2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585555"/>
    <w:rsid w:val="000A219E"/>
    <w:rsid w:val="00105C78"/>
    <w:rsid w:val="00145A87"/>
    <w:rsid w:val="00263259"/>
    <w:rsid w:val="002E0596"/>
    <w:rsid w:val="004335CE"/>
    <w:rsid w:val="00585555"/>
    <w:rsid w:val="005D48DD"/>
    <w:rsid w:val="00625F6B"/>
    <w:rsid w:val="006A1ABB"/>
    <w:rsid w:val="006D0F1B"/>
    <w:rsid w:val="00707419"/>
    <w:rsid w:val="00861D3E"/>
    <w:rsid w:val="009267B5"/>
    <w:rsid w:val="00935699"/>
    <w:rsid w:val="00990FC3"/>
    <w:rsid w:val="00A26F54"/>
    <w:rsid w:val="00AE1EDE"/>
    <w:rsid w:val="00B64A3C"/>
    <w:rsid w:val="00B74B38"/>
    <w:rsid w:val="00B81419"/>
    <w:rsid w:val="00C14A86"/>
    <w:rsid w:val="00E83D00"/>
    <w:rsid w:val="00EB40DC"/>
    <w:rsid w:val="08114AB3"/>
    <w:rsid w:val="0D272339"/>
    <w:rsid w:val="1399041A"/>
    <w:rsid w:val="290D6316"/>
    <w:rsid w:val="32EF342C"/>
    <w:rsid w:val="37A62A4A"/>
    <w:rsid w:val="3806370C"/>
    <w:rsid w:val="3A702FEF"/>
    <w:rsid w:val="42761DA5"/>
    <w:rsid w:val="4F7F1AA1"/>
    <w:rsid w:val="56961526"/>
    <w:rsid w:val="5E4A0E97"/>
    <w:rsid w:val="61EA1418"/>
    <w:rsid w:val="68936F3A"/>
    <w:rsid w:val="69A33B17"/>
    <w:rsid w:val="71720378"/>
    <w:rsid w:val="75941C40"/>
    <w:rsid w:val="7CA3028D"/>
    <w:rsid w:val="7CD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8"/>
      <w:sz w:val="24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7"/>
    <w:qFormat/>
    <w:uiPriority w:val="99"/>
    <w:pPr>
      <w:widowControl/>
      <w:numPr>
        <w:ilvl w:val="0"/>
        <w:numId w:val="1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paragraph" w:styleId="3">
    <w:name w:val="Body Text 2"/>
    <w:basedOn w:val="1"/>
    <w:qFormat/>
    <w:uiPriority w:val="0"/>
    <w:rPr>
      <w:kern w:val="2"/>
      <w:sz w:val="2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正文文本 字符"/>
    <w:basedOn w:val="6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1382</Words>
  <Characters>1729</Characters>
  <Lines>32</Lines>
  <Paragraphs>9</Paragraphs>
  <TotalTime>0</TotalTime>
  <ScaleCrop>false</ScaleCrop>
  <LinksUpToDate>false</LinksUpToDate>
  <CharactersWithSpaces>1747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2023-10-16T00:46:00Z</dcterms:created>
  <dc:creator>nan hao</dc:creator>
  <cp:lastModifiedBy>李娜</cp:lastModifiedBy>
  <dcterms:modified xsi:type="dcterms:W3CDTF">2023-10-19T01:17:17Z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B105274814B841C5B97254C9F8160694_12</vt:lpwstr>
  </property>
</Properties>
</file>