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0"/>
        <w:rPr>
          <w:rFonts w:ascii="宋体" w:hAnsi="宋体" w:eastAsia="宋体" w:cs="宋体"/>
          <w:b/>
          <w:bCs/>
          <w:kern w:val="36"/>
          <w:sz w:val="32"/>
          <w:szCs w:val="32"/>
          <w14:ligatures w14:val="none"/>
        </w:rPr>
      </w:pPr>
      <w:bookmarkStart w:id="0" w:name="_GoBack"/>
      <w:r>
        <w:rPr>
          <w:rFonts w:hint="eastAsia" w:ascii="宋体" w:hAnsi="宋体" w:eastAsia="宋体" w:cs="宋体"/>
          <w:b/>
          <w:bCs/>
          <w:kern w:val="36"/>
          <w:sz w:val="32"/>
          <w:szCs w:val="32"/>
          <w14:ligatures w14:val="none"/>
        </w:rPr>
        <w:t>河北高速公路集团有限公司隧道机电技术状况检测项目</w:t>
      </w:r>
    </w:p>
    <w:p>
      <w:pPr>
        <w:widowControl/>
        <w:shd w:val="clear" w:color="auto" w:fill="FFFFFF"/>
        <w:adjustRightInd w:val="0"/>
        <w:snapToGrid w:val="0"/>
        <w:jc w:val="center"/>
        <w:outlineLvl w:val="0"/>
        <w:rPr>
          <w:rFonts w:ascii="宋体" w:hAnsi="宋体" w:eastAsia="宋体" w:cs="宋体"/>
          <w:b/>
          <w:bCs/>
          <w:kern w:val="36"/>
          <w:sz w:val="32"/>
          <w:szCs w:val="32"/>
          <w14:ligatures w14:val="none"/>
        </w:rPr>
      </w:pPr>
      <w:r>
        <w:rPr>
          <w:rFonts w:hint="eastAsia" w:ascii="宋体" w:hAnsi="宋体" w:eastAsia="宋体" w:cs="宋体"/>
          <w:b/>
          <w:bCs/>
          <w:kern w:val="36"/>
          <w:sz w:val="32"/>
          <w:szCs w:val="32"/>
          <w14:ligatures w14:val="none"/>
        </w:rPr>
        <w:t>中标候选人公示</w:t>
      </w:r>
    </w:p>
    <w:bookmarkEnd w:id="0"/>
    <w:tbl>
      <w:tblPr>
        <w:tblStyle w:val="5"/>
        <w:tblW w:w="5000" w:type="pct"/>
        <w:tblCellSpacing w:w="0" w:type="dxa"/>
        <w:tblInd w:w="0" w:type="dxa"/>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60"/>
        <w:gridCol w:w="4161"/>
      </w:tblGrid>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项目编号：I1301000075055947001</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招标方式：公开招标</w:t>
            </w:r>
          </w:p>
        </w:tc>
      </w:tr>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项目地点：石家庄市-市辖区</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所属行业：专业技术服务业</w:t>
            </w:r>
          </w:p>
        </w:tc>
      </w:tr>
    </w:tbl>
    <w:p>
      <w:pPr>
        <w:widowControl/>
        <w:shd w:val="clear" w:color="auto" w:fill="FFFFFF"/>
        <w:adjustRightInd w:val="0"/>
        <w:snapToGrid w:val="0"/>
        <w:ind w:firstLine="480"/>
        <w:jc w:val="left"/>
        <w:rPr>
          <w:rFonts w:ascii="宋体" w:hAnsi="宋体" w:eastAsia="宋体" w:cs="宋体"/>
          <w:kern w:val="0"/>
          <w:szCs w:val="21"/>
          <w14:ligatures w14:val="none"/>
        </w:rPr>
      </w:pPr>
    </w:p>
    <w:p>
      <w:pPr>
        <w:widowControl/>
        <w:shd w:val="clear" w:color="auto" w:fill="FFFFFF"/>
        <w:adjustRightInd w:val="0"/>
        <w:snapToGrid w:val="0"/>
        <w:ind w:firstLine="480"/>
        <w:jc w:val="righ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项目编号：I1301000075055947001001</w:t>
      </w:r>
    </w:p>
    <w:tbl>
      <w:tblPr>
        <w:tblStyle w:val="5"/>
        <w:tblW w:w="5000" w:type="pct"/>
        <w:tblCellSpacing w:w="15" w:type="dxa"/>
        <w:tblInd w:w="0" w:type="dxa"/>
        <w:tblLayout w:type="autofit"/>
        <w:tblCellMar>
          <w:top w:w="0" w:type="dxa"/>
          <w:left w:w="0" w:type="dxa"/>
          <w:bottom w:w="0" w:type="dxa"/>
          <w:right w:w="0" w:type="dxa"/>
        </w:tblCellMar>
      </w:tblPr>
      <w:tblGrid>
        <w:gridCol w:w="1426"/>
        <w:gridCol w:w="2848"/>
        <w:gridCol w:w="1409"/>
        <w:gridCol w:w="2863"/>
      </w:tblGrid>
      <w:tr>
        <w:tblPrEx>
          <w:tblCellMar>
            <w:top w:w="0" w:type="dxa"/>
            <w:left w:w="0" w:type="dxa"/>
            <w:bottom w:w="0" w:type="dxa"/>
            <w:right w:w="0" w:type="dxa"/>
          </w:tblCellMar>
        </w:tblPrEx>
        <w:trPr>
          <w:tblCellSpacing w:w="15" w:type="dxa"/>
        </w:trPr>
        <w:tc>
          <w:tcPr>
            <w:tcW w:w="61"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hint="eastAsia"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基本信息</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标段(包)</w:t>
            </w:r>
          </w:p>
        </w:tc>
        <w:tc>
          <w:tcPr>
            <w:tcW w:w="61"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河北高速公路集团有限公司隧道机电技术状况检测项目</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所属行业：</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科学研究和技术服务业-专业技术服务业</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所属地区：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河北省-石家庄市-市辖区</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开标时间:</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2023-10-14 09:30</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开标地点:</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石家庄市新华区合作路68号新合作广场B座14层</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公示开始日期:</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2023-10-16</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公示截止日期:</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2023-10-18</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4976" w:type="pct"/>
        <w:tblCellSpacing w:w="15" w:type="dxa"/>
        <w:tblInd w:w="0" w:type="dxa"/>
        <w:tblLayout w:type="fixed"/>
        <w:tblCellMar>
          <w:top w:w="0" w:type="dxa"/>
          <w:left w:w="0" w:type="dxa"/>
          <w:bottom w:w="0" w:type="dxa"/>
          <w:right w:w="0" w:type="dxa"/>
        </w:tblCellMar>
      </w:tblPr>
      <w:tblGrid>
        <w:gridCol w:w="480"/>
        <w:gridCol w:w="1468"/>
        <w:gridCol w:w="1328"/>
        <w:gridCol w:w="1104"/>
        <w:gridCol w:w="1168"/>
        <w:gridCol w:w="1028"/>
        <w:gridCol w:w="1136"/>
        <w:gridCol w:w="793"/>
      </w:tblGrid>
      <w:tr>
        <w:tblPrEx>
          <w:tblCellMar>
            <w:top w:w="0" w:type="dxa"/>
            <w:left w:w="0" w:type="dxa"/>
            <w:bottom w:w="0" w:type="dxa"/>
            <w:right w:w="0" w:type="dxa"/>
          </w:tblCellMar>
        </w:tblPrEx>
        <w:trPr>
          <w:tblCellSpacing w:w="15" w:type="dxa"/>
        </w:trPr>
        <w:tc>
          <w:tcPr>
            <w:tcW w:w="8445"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中标候选人名单</w:t>
            </w:r>
          </w:p>
        </w:tc>
      </w:tr>
      <w:tr>
        <w:tblPrEx>
          <w:tblCellMar>
            <w:top w:w="0" w:type="dxa"/>
            <w:left w:w="0" w:type="dxa"/>
            <w:bottom w:w="0" w:type="dxa"/>
            <w:right w:w="0" w:type="dxa"/>
          </w:tblCellMar>
        </w:tblPrEx>
        <w:trPr>
          <w:tblCellSpacing w:w="15" w:type="dxa"/>
        </w:trPr>
        <w:tc>
          <w:tcPr>
            <w:tcW w:w="4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排名</w:t>
            </w:r>
          </w:p>
        </w:tc>
        <w:tc>
          <w:tcPr>
            <w:tcW w:w="14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统一社会信用代码</w:t>
            </w:r>
          </w:p>
        </w:tc>
        <w:tc>
          <w:tcPr>
            <w:tcW w:w="12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中标候选人单位名称</w:t>
            </w:r>
          </w:p>
        </w:tc>
        <w:tc>
          <w:tcPr>
            <w:tcW w:w="10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投标价格</w:t>
            </w:r>
          </w:p>
        </w:tc>
        <w:tc>
          <w:tcPr>
            <w:tcW w:w="11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评标价格</w:t>
            </w:r>
          </w:p>
        </w:tc>
        <w:tc>
          <w:tcPr>
            <w:tcW w:w="9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评分结果</w:t>
            </w:r>
          </w:p>
        </w:tc>
        <w:tc>
          <w:tcPr>
            <w:tcW w:w="110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质量标准</w:t>
            </w:r>
          </w:p>
        </w:tc>
        <w:tc>
          <w:tcPr>
            <w:tcW w:w="7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工期/交货期</w:t>
            </w:r>
          </w:p>
        </w:tc>
      </w:tr>
      <w:tr>
        <w:tblPrEx>
          <w:tblCellMar>
            <w:top w:w="0" w:type="dxa"/>
            <w:left w:w="0" w:type="dxa"/>
            <w:bottom w:w="0" w:type="dxa"/>
            <w:right w:w="0" w:type="dxa"/>
          </w:tblCellMar>
        </w:tblPrEx>
        <w:trPr>
          <w:tblCellSpacing w:w="15" w:type="dxa"/>
        </w:trPr>
        <w:tc>
          <w:tcPr>
            <w:tcW w:w="4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14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91110114700346598W</w:t>
            </w:r>
          </w:p>
        </w:tc>
        <w:tc>
          <w:tcPr>
            <w:tcW w:w="12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10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3104200元</w:t>
            </w:r>
          </w:p>
        </w:tc>
        <w:tc>
          <w:tcPr>
            <w:tcW w:w="11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3104200元</w:t>
            </w:r>
          </w:p>
        </w:tc>
        <w:tc>
          <w:tcPr>
            <w:tcW w:w="9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94.56</w:t>
            </w:r>
          </w:p>
        </w:tc>
        <w:tc>
          <w:tcPr>
            <w:tcW w:w="110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7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CellMar>
            <w:top w:w="0" w:type="dxa"/>
            <w:left w:w="0" w:type="dxa"/>
            <w:bottom w:w="0" w:type="dxa"/>
            <w:right w:w="0" w:type="dxa"/>
          </w:tblCellMar>
        </w:tblPrEx>
        <w:trPr>
          <w:tblCellSpacing w:w="15" w:type="dxa"/>
        </w:trPr>
        <w:tc>
          <w:tcPr>
            <w:tcW w:w="4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14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91110105769393181K</w:t>
            </w:r>
          </w:p>
        </w:tc>
        <w:tc>
          <w:tcPr>
            <w:tcW w:w="12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交科院检测技术（北京）有限公司</w:t>
            </w:r>
          </w:p>
        </w:tc>
        <w:tc>
          <w:tcPr>
            <w:tcW w:w="10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2915010.53元</w:t>
            </w:r>
          </w:p>
        </w:tc>
        <w:tc>
          <w:tcPr>
            <w:tcW w:w="11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2915010.53元</w:t>
            </w:r>
          </w:p>
        </w:tc>
        <w:tc>
          <w:tcPr>
            <w:tcW w:w="9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92.67</w:t>
            </w:r>
          </w:p>
        </w:tc>
        <w:tc>
          <w:tcPr>
            <w:tcW w:w="110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7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CellMar>
            <w:top w:w="0" w:type="dxa"/>
            <w:left w:w="0" w:type="dxa"/>
            <w:bottom w:w="0" w:type="dxa"/>
            <w:right w:w="0" w:type="dxa"/>
          </w:tblCellMar>
        </w:tblPrEx>
        <w:trPr>
          <w:tblCellSpacing w:w="15" w:type="dxa"/>
        </w:trPr>
        <w:tc>
          <w:tcPr>
            <w:tcW w:w="4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14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914113007538802928</w:t>
            </w:r>
          </w:p>
        </w:tc>
        <w:tc>
          <w:tcPr>
            <w:tcW w:w="12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中交国通公路工程技术有限公司</w:t>
            </w:r>
          </w:p>
        </w:tc>
        <w:tc>
          <w:tcPr>
            <w:tcW w:w="10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3041800元</w:t>
            </w:r>
          </w:p>
        </w:tc>
        <w:tc>
          <w:tcPr>
            <w:tcW w:w="113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3041800元</w:t>
            </w:r>
          </w:p>
        </w:tc>
        <w:tc>
          <w:tcPr>
            <w:tcW w:w="99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92.64</w:t>
            </w:r>
          </w:p>
        </w:tc>
        <w:tc>
          <w:tcPr>
            <w:tcW w:w="110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7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CellMar>
            <w:top w:w="0" w:type="dxa"/>
            <w:left w:w="0" w:type="dxa"/>
            <w:bottom w:w="0" w:type="dxa"/>
            <w:right w:w="0" w:type="dxa"/>
          </w:tblCellMar>
        </w:tblPrEx>
        <w:trPr>
          <w:tblCellSpacing w:w="15" w:type="dxa"/>
        </w:trPr>
        <w:tc>
          <w:tcPr>
            <w:tcW w:w="8445"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评标基准价：3020336.84元</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4250"/>
        <w:gridCol w:w="1641"/>
        <w:gridCol w:w="101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291" w:type="dxa"/>
            <w:gridSpan w:val="5"/>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所有投标人总得分情况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商务和技术得分</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报价得分</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85.12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9.44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交科院检测技术（北京）有限公司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83.02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9.65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中交国通公路工程技术有限公司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82.78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9.86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4</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交通运输通信信息工程质量检测中心</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81.7</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5</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陕西高速公路工程试验检测有限公司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80.88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9.23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四川京炜交通工程技术有限公司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80.78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9.17</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云南交通工程质量检测有限公司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78.02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9.76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w:t>
            </w:r>
          </w:p>
        </w:tc>
        <w:tc>
          <w:tcPr>
            <w:tcW w:w="4249"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浙江省机电产品质量检测所有限公司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74.88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9.21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84.09</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3942"/>
        <w:gridCol w:w="748"/>
        <w:gridCol w:w="748"/>
        <w:gridCol w:w="749"/>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273" w:type="dxa"/>
            <w:gridSpan w:val="7"/>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所有投标人商务及技术评分情况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交科院检测技术（北京）有限公司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中交国通公路工程技术有限公司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4</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交通运输通信信息工程质量检测中心</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77.5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5</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陕西高速公路工程试验检测有限公司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78.3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81.1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四川京炜交通工程技术有限公司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79.7</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云南交通工程质量检测有限公司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72.5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75.4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浙江省机电产品质量检测所有限公司</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72.7</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78.5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75.1</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600"/>
        <w:gridCol w:w="909"/>
        <w:gridCol w:w="1246"/>
        <w:gridCol w:w="1246"/>
        <w:gridCol w:w="3545"/>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第1中标候选人-项目负责人</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85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339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85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黄凯</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339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（公路）检师0924497JA</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第1中标候选人-个人业绩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2022年首发集团隧道机电定期检测项目；2、毕节中心隧道机电设施技术状况评定项目；3、兴义中心所辖路段隧道技术状况评定项目；4、贵州高速公路集团有限公司所辖遵义区域隧道机电设施技术状况评定项目。</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第1中标候选人-响应招标文件要求的资格能力条件</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1、2022年首发集团隧道机电定期检测项目；2、毕节中心隧道机电设施技术状况评定项目；3、兴义中心所辖路段隧道技术状况评定项目；4、西柏坡至阜平高速公路石家庄段隧道机电技术状况定期检测；5、贵州高速公路集团有限公司所辖遵义区域隧道机电设施技术状况评定项目；6、河北高速公路集团有限公司承德分公司2021年隧道机电技术状况评定。</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453"/>
        <w:gridCol w:w="1055"/>
        <w:gridCol w:w="1246"/>
        <w:gridCol w:w="1246"/>
        <w:gridCol w:w="3546"/>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第2中标候选人-项目负责人</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99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339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99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吴关</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17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339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（公路）检师1136971AJ</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第2中标候选人-个人业绩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1、湖南省高速公路集团有限公司2022-2023年度隧道机电设施定期检查及技术状况评定服务第DJ03标段；2、2022 年度全省高速公路沿线隧道机电设施检测评定项目；3、池州高速公路管理中心 2021 年度隧道机电设施定期检测评定项目；4、宁国处 2020 年度隧道机电设施定期检测评定；5、京平、京秦高速公路取消省界收费站及入口治超等机电工程检测、隧道机电定期检测。</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第2中标候选人-响应招标文件要求的资格能力条件</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1、湖南省高速公路集团有限公司2022-2023年度隧道机电设施定期检查及技术状况评定服务第DJ03标段；2、2022 年度全省高速公路沿线隧道机电设施检测评定项目；3、池州高速公路管理中心 2021 年度隧道机电设施定期检测评定项目；4、宁国处 2020 年度隧道机电设施定期检测评定；5、京平、京秦高速公路取消省界收费站及入口治超等机电工程检测、隧道机电定期检测。</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453"/>
        <w:gridCol w:w="799"/>
        <w:gridCol w:w="1119"/>
        <w:gridCol w:w="1119"/>
        <w:gridCol w:w="4056"/>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第3中标候选人-项目负责人</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7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05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05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38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7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赵建</w:t>
            </w:r>
          </w:p>
        </w:tc>
        <w:tc>
          <w:tcPr>
            <w:tcW w:w="105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05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公路水运工程试验检测师</w:t>
            </w:r>
          </w:p>
        </w:tc>
        <w:tc>
          <w:tcPr>
            <w:tcW w:w="38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201811008524</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第3中标候选人-个人业绩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1、沿海高速公路 2022 年度桥隧定检和评定；2、沈海高速公路 2022 年度湖雾岭-大溪岭隧道（甬向）机电设施定期检查与技术状况评定检测；3、宁夏交投高速公路管理有限公司 2022 年高速公路桥梁隧道定期检查及高速公路技术状况评定项目（第 6 标段）；4、2022-2023 年度隧道机电设施定期检查及技术状况评定服务第 DJ02 标段项目。</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第3中标候选人-响应招标文件要求的资格能力条件</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1、沿海高速公路 2022 年度桥隧定检和评定；2、沈海高速公路 2022 年度湖雾岭-大溪岭隧道（甬向）机电设施定期检查与技术状况评定检测；3、平山至赞皇高速公路2022年度机电设施技术状况评定技术服务；4、甘肃省高速公路运营服务中心隧道机电设施安全技术状况评定检测项目；5、宁夏交投高速公路管理有限公司 2022 年高速公路桥梁隧道定期检查及高速公路技术状况评定项目（第 6 标段）；7、2022-2023 年度隧道机电设施定期检查及技术状况评定服务第 DJ02 标段项目；8、2022年度国省干线公路网技术状况监测（07包）。</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否决投标单位及理由</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无</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全部投标单位</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交科院检测技术（北京）有限公司,四川京炜交通工程技术有限公司,中交国通公路工程技术有限公司,交通运输通信信息工程质量检测中心,陕西高速公路工程试验检测有限公司,浙江省机电产品质量检测所有限公司,云南交通工程质量检测有限公司,</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提出异议渠道和方式</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提出异议的渠道：张浩18632418288；石家庄市新华区合作路68号新合作广场B座14层。</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(一)异议人的名称、地址及有效联系方式；</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(二)异议事项的基本事实；</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(三)相关请求及主张；</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(四)有效线索和相关证明材料。</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异议有关材料是外文的，异议人应当同时提供其中文译本。</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142"/>
        <w:gridCol w:w="2844"/>
        <w:gridCol w:w="1127"/>
        <w:gridCol w:w="3433"/>
      </w:tblGrid>
      <w:tr>
        <w:tblPrEx>
          <w:tblCellMar>
            <w:top w:w="0" w:type="dxa"/>
            <w:left w:w="0" w:type="dxa"/>
            <w:bottom w:w="0" w:type="dxa"/>
            <w:right w:w="0" w:type="dxa"/>
          </w:tblCellMar>
        </w:tblPrEx>
        <w:trPr>
          <w:tblCellSpacing w:w="15" w:type="dxa"/>
        </w:trPr>
        <w:tc>
          <w:tcPr>
            <w:tcW w:w="61"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联系方式</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招标代理机构：</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河北宏信招标有限公司</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丁燕、李娜、张志毅</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苏东强、张浩</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河北省石家庄市长安区裕华东路509号</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石家庄市新华区合作路68号新合作广场B座14层</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0311-66726762</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0314-2066866</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hxzb0314@163.com</w:t>
            </w:r>
          </w:p>
        </w:tc>
      </w:tr>
    </w:tbl>
    <w:p>
      <w:pPr>
        <w:adjustRightInd w:val="0"/>
        <w:snapToGrid w:val="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E126C2"/>
    <w:rsid w:val="00032A5C"/>
    <w:rsid w:val="00266655"/>
    <w:rsid w:val="004A39E0"/>
    <w:rsid w:val="005B02E6"/>
    <w:rsid w:val="005F65B4"/>
    <w:rsid w:val="0062120B"/>
    <w:rsid w:val="006B3C50"/>
    <w:rsid w:val="00905279"/>
    <w:rsid w:val="00955804"/>
    <w:rsid w:val="009A6CA0"/>
    <w:rsid w:val="00BE2B45"/>
    <w:rsid w:val="00CB61DC"/>
    <w:rsid w:val="00D355D8"/>
    <w:rsid w:val="00E126C2"/>
    <w:rsid w:val="00F35BE6"/>
    <w:rsid w:val="00F53BDD"/>
    <w:rsid w:val="00F822A8"/>
    <w:rsid w:val="00FC27F8"/>
    <w:rsid w:val="4C2C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qFormat/>
    <w:uiPriority w:val="22"/>
    <w:rPr>
      <w:b/>
      <w:bCs/>
    </w:rPr>
  </w:style>
  <w:style w:type="character" w:customStyle="1" w:styleId="8">
    <w:name w:val="标题 1 字符"/>
    <w:basedOn w:val="6"/>
    <w:link w:val="2"/>
    <w:uiPriority w:val="9"/>
    <w:rPr>
      <w:rFonts w:ascii="宋体" w:hAnsi="宋体" w:eastAsia="宋体" w:cs="宋体"/>
      <w:b/>
      <w:bCs/>
      <w:kern w:val="36"/>
      <w:sz w:val="48"/>
      <w:szCs w:val="48"/>
      <w14:ligatures w14:val="none"/>
    </w:rPr>
  </w:style>
  <w:style w:type="character" w:customStyle="1" w:styleId="9">
    <w:name w:val="标题 2 字符"/>
    <w:basedOn w:val="6"/>
    <w:link w:val="3"/>
    <w:uiPriority w:val="9"/>
    <w:rPr>
      <w:rFonts w:ascii="宋体" w:hAnsi="宋体" w:eastAsia="宋体" w:cs="宋体"/>
      <w:b/>
      <w:bCs/>
      <w:kern w:val="0"/>
      <w:sz w:val="36"/>
      <w:szCs w:val="36"/>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541</Words>
  <Characters>3085</Characters>
  <Lines>25</Lines>
  <Paragraphs>7</Paragraphs>
  <TotalTime>24</TotalTime>
  <ScaleCrop>false</ScaleCrop>
  <LinksUpToDate>false</LinksUpToDate>
  <CharactersWithSpaces>3619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2023-10-13T01:18:00Z</dcterms:created>
  <dc:creator>帆 齐</dc:creator>
  <cp:lastModifiedBy>李娜</cp:lastModifiedBy>
  <dcterms:modified xsi:type="dcterms:W3CDTF">2023-10-16T03:08:50Z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43857ED5FCD745E49961CE64D2AADCEE_12</vt:lpwstr>
  </property>
</Properties>
</file>