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beforeAutospacing="0" w:after="0" w:afterAutospacing="0"/>
        <w:ind w:firstLine="227"/>
        <w:jc w:val="center"/>
        <w:rPr>
          <w:rFonts w:ascii="Times New Roman" w:hAnsi="方正小标宋_GBK" w:eastAsia="方正小标宋_GBK" w:cs="Times New Roman"/>
          <w:color w:val="000000"/>
          <w:sz w:val="44"/>
          <w:szCs w:val="44"/>
        </w:rPr>
      </w:pPr>
    </w:p>
    <w:p>
      <w:pPr>
        <w:pStyle w:val="5"/>
        <w:adjustRightInd w:val="0"/>
        <w:snapToGrid w:val="0"/>
        <w:spacing w:before="0" w:beforeAutospacing="0" w:after="0" w:afterAutospacing="0"/>
        <w:ind w:firstLine="227"/>
        <w:jc w:val="center"/>
        <w:rPr>
          <w:rFonts w:ascii="Times New Roman" w:hAnsi="Times New Roman" w:eastAsia="方正小标宋_GBK" w:cs="Times New Roman"/>
          <w:color w:val="000000"/>
          <w:sz w:val="44"/>
          <w:szCs w:val="44"/>
        </w:rPr>
      </w:pPr>
      <w:r>
        <w:rPr>
          <w:rFonts w:ascii="Times New Roman" w:hAnsi="方正小标宋_GBK" w:eastAsia="方正小标宋_GBK" w:cs="Times New Roman"/>
          <w:color w:val="000000"/>
          <w:sz w:val="44"/>
          <w:szCs w:val="44"/>
        </w:rPr>
        <w:t>河北高速</w:t>
      </w:r>
      <w:r>
        <w:rPr>
          <w:rFonts w:hint="eastAsia" w:ascii="Times New Roman" w:hAnsi="方正小标宋_GBK" w:eastAsia="方正小标宋_GBK" w:cs="Times New Roman"/>
          <w:color w:val="000000"/>
          <w:sz w:val="44"/>
          <w:szCs w:val="44"/>
        </w:rPr>
        <w:t>天呈私募基金管理有限公司</w:t>
      </w:r>
    </w:p>
    <w:p>
      <w:pPr>
        <w:pStyle w:val="5"/>
        <w:adjustRightInd w:val="0"/>
        <w:snapToGrid w:val="0"/>
        <w:spacing w:before="0" w:beforeAutospacing="0" w:after="0" w:afterAutospacing="0"/>
        <w:ind w:firstLine="227"/>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202</w:t>
      </w:r>
      <w:r>
        <w:rPr>
          <w:rFonts w:hint="eastAsia" w:ascii="Times New Roman" w:hAnsi="Times New Roman" w:eastAsia="方正小标宋_GBK" w:cs="Times New Roman"/>
          <w:color w:val="000000"/>
          <w:sz w:val="44"/>
          <w:szCs w:val="44"/>
        </w:rPr>
        <w:t>3</w:t>
      </w:r>
      <w:r>
        <w:rPr>
          <w:rFonts w:ascii="Times New Roman" w:hAnsi="方正小标宋_GBK" w:eastAsia="方正小标宋_GBK" w:cs="Times New Roman"/>
          <w:color w:val="000000"/>
          <w:sz w:val="44"/>
          <w:szCs w:val="44"/>
        </w:rPr>
        <w:t>年社会招聘公告</w:t>
      </w:r>
    </w:p>
    <w:p>
      <w:pPr>
        <w:pStyle w:val="5"/>
        <w:adjustRightInd w:val="0"/>
        <w:snapToGrid w:val="0"/>
        <w:spacing w:before="0" w:beforeAutospacing="0" w:after="0" w:afterAutospacing="0" w:line="600" w:lineRule="exact"/>
        <w:ind w:firstLine="227"/>
        <w:jc w:val="center"/>
        <w:rPr>
          <w:rFonts w:ascii="Times New Roman" w:hAnsi="Times New Roman" w:eastAsia="方正小标宋_GBK" w:cs="Times New Roman"/>
          <w:color w:val="000000"/>
          <w:sz w:val="44"/>
          <w:szCs w:val="44"/>
        </w:rPr>
      </w:pP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根据业务拓展需要，河北高速天呈私募基金管理有限公司面向全国公开招聘优秀人才，诚挚欢迎有志之士加入，共创辉煌！具体招聘信息现公告如下：</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河北高速天呈私募基金管理有限公司注册成立于2022年7月8日，注册资本5000万元，是河北高速集团全资子公司。河北高速天呈私募基金管理有限公司以河北高速集团“产融协同”发展战略为导向，以上下游产业链为支撑，充分发挥河北高速集团融资成本低、现金流充足、市场声誉好的优势，重点围绕基础设施建设领域、交通智能领域和高新技术产业开展投资业务，通过金融资源杠杆作用，助力河北高速集团主业发展，支持河北地区乃至京津冀重大产业发展及战略新兴产业转型升级。放眼“十四五”，起航新征程，河北高速天呈私募基金管理有限公司将立足河北、面向全国，通过项目合作国际化、管理资本规模化，努力成为具有国际竞争力和影响力、高效运营、高质量发展的全国交通领域领先的金融服务平台。</w:t>
      </w:r>
    </w:p>
    <w:p>
      <w:pPr>
        <w:pStyle w:val="5"/>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黑体" w:cs="Times New Roman"/>
          <w:color w:val="000000"/>
          <w:sz w:val="32"/>
          <w:szCs w:val="32"/>
        </w:rPr>
        <w:t>一、招聘岗位及人数</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bookmarkStart w:id="0" w:name="_GoBack"/>
      <w:bookmarkEnd w:id="0"/>
      <w:r>
        <w:rPr>
          <w:rFonts w:ascii="Times New Roman" w:hAnsi="Times New Roman" w:eastAsia="仿宋_GB2312" w:cs="Times New Roman"/>
          <w:color w:val="000000"/>
          <w:sz w:val="32"/>
          <w:szCs w:val="32"/>
        </w:rPr>
        <w:t>招聘优秀人才</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名</w:t>
      </w:r>
      <w:r>
        <w:rPr>
          <w:rFonts w:hint="eastAsia" w:ascii="Times New Roman" w:hAnsi="Times New Roman" w:eastAsia="仿宋_GB2312" w:cs="Times New Roman"/>
          <w:color w:val="000000"/>
          <w:sz w:val="32"/>
          <w:szCs w:val="32"/>
        </w:rPr>
        <w:t>：总经理（职业经理人）1名，</w:t>
      </w:r>
      <w:r>
        <w:rPr>
          <w:rFonts w:ascii="Times New Roman" w:hAnsi="Times New Roman" w:eastAsia="仿宋_GB2312" w:cs="Times New Roman"/>
          <w:color w:val="000000"/>
          <w:sz w:val="32"/>
          <w:szCs w:val="32"/>
        </w:rPr>
        <w:t>投资发展部</w:t>
      </w:r>
      <w:r>
        <w:rPr>
          <w:rFonts w:hint="eastAsia" w:ascii="Times New Roman" w:hAnsi="Times New Roman" w:eastAsia="仿宋_GB2312" w:cs="Times New Roman"/>
          <w:color w:val="000000"/>
          <w:sz w:val="32"/>
          <w:szCs w:val="32"/>
        </w:rPr>
        <w:t>副部长</w:t>
      </w:r>
      <w:r>
        <w:rPr>
          <w:rFonts w:ascii="Times New Roman" w:hAnsi="Times New Roman" w:eastAsia="仿宋_GB2312" w:cs="Times New Roman"/>
          <w:color w:val="000000"/>
          <w:sz w:val="32"/>
          <w:szCs w:val="32"/>
        </w:rPr>
        <w:t>（职业经理人）</w:t>
      </w:r>
      <w:r>
        <w:rPr>
          <w:rFonts w:hint="eastAsia" w:ascii="Times New Roman" w:hAnsi="Times New Roman" w:eastAsia="仿宋_GB2312" w:cs="Times New Roman"/>
          <w:color w:val="000000"/>
          <w:sz w:val="32"/>
          <w:szCs w:val="32"/>
        </w:rPr>
        <w:t>1名</w:t>
      </w:r>
      <w:r>
        <w:rPr>
          <w:rFonts w:ascii="Times New Roman" w:hAnsi="Times New Roman" w:eastAsia="仿宋_GB2312" w:cs="Times New Roman"/>
          <w:color w:val="000000"/>
          <w:sz w:val="32"/>
          <w:szCs w:val="32"/>
        </w:rPr>
        <w:t>。</w:t>
      </w:r>
    </w:p>
    <w:p>
      <w:pPr>
        <w:pStyle w:val="5"/>
        <w:adjustRightInd w:val="0"/>
        <w:snapToGrid w:val="0"/>
        <w:spacing w:before="0" w:beforeAutospacing="0" w:after="0" w:afterAutospacing="0" w:line="600" w:lineRule="exact"/>
        <w:ind w:firstLine="645"/>
        <w:rPr>
          <w:rFonts w:ascii="Times New Roman" w:hAnsi="Times New Roman" w:eastAsia="微软雅黑" w:cs="Times New Roman"/>
        </w:rPr>
      </w:pPr>
      <w:r>
        <w:rPr>
          <w:rFonts w:ascii="Times New Roman" w:hAnsi="Times New Roman" w:eastAsia="黑体" w:cs="Times New Roman"/>
          <w:sz w:val="32"/>
          <w:szCs w:val="32"/>
        </w:rPr>
        <w:t>二、招聘条件</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（一）具有中华人民共和国国籍，遵纪守法，品行端正。</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（二）拥护中国共产党的领导，认真贯彻党的路线方针，思想政治素质好，具有良好的道德品质和职业操守，无违法犯罪、失信记录。</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（三）具有招聘岗位要求相适应的年龄、学历、专业背景和工作技能等条件。</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（四）身体健康，具有正常履行岗位职责的身体条件，体检按《国家公务员录取体检通用标准》掌握和执行。</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（五）认同并自觉遵守河北高速集团及河北高速天呈私募基金管理有限公司企业文化和核心人才理念，具有较强的事业心和较高的创业热诚，具有较强的团队协作精神和沟通协调能力。</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（六）具体资格条件详见《河北高速</w:t>
      </w:r>
      <w:r>
        <w:rPr>
          <w:rFonts w:hint="eastAsia" w:ascii="Times New Roman" w:hAnsi="Times New Roman" w:eastAsia="仿宋_GB2312" w:cs="Times New Roman"/>
          <w:color w:val="000000"/>
          <w:sz w:val="32"/>
          <w:szCs w:val="32"/>
        </w:rPr>
        <w:t>天呈私募基金管理有限公司</w:t>
      </w: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年社会招聘需求信息表》（附件1）。</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（七）法律、法规对应聘人员资格条件另有规定的从其规定。</w:t>
      </w:r>
    </w:p>
    <w:p>
      <w:pPr>
        <w:pStyle w:val="5"/>
        <w:adjustRightInd w:val="0"/>
        <w:snapToGrid w:val="0"/>
        <w:spacing w:before="0" w:beforeAutospacing="0" w:after="0" w:afterAutospacing="0" w:line="600" w:lineRule="exact"/>
        <w:ind w:firstLine="645"/>
        <w:rPr>
          <w:rFonts w:ascii="Times New Roman" w:hAnsi="Times New Roman" w:eastAsia="微软雅黑" w:cs="Times New Roman"/>
        </w:rPr>
      </w:pPr>
      <w:r>
        <w:rPr>
          <w:rFonts w:ascii="Times New Roman" w:hAnsi="Times New Roman" w:eastAsia="黑体" w:cs="Times New Roman"/>
          <w:sz w:val="32"/>
          <w:szCs w:val="32"/>
        </w:rPr>
        <w:t>三、招聘程序</w:t>
      </w:r>
    </w:p>
    <w:p>
      <w:pPr>
        <w:pStyle w:val="5"/>
        <w:adjustRightInd w:val="0"/>
        <w:snapToGrid w:val="0"/>
        <w:spacing w:before="0" w:beforeAutospacing="0" w:after="0" w:afterAutospacing="0" w:line="600" w:lineRule="exact"/>
        <w:ind w:firstLine="640" w:firstLineChars="200"/>
        <w:jc w:val="both"/>
        <w:rPr>
          <w:rFonts w:ascii="Times New Roman" w:hAnsi="Times New Roman" w:eastAsia="微软雅黑" w:cs="Times New Roman"/>
          <w:color w:val="000000"/>
        </w:rPr>
      </w:pPr>
      <w:r>
        <w:rPr>
          <w:rFonts w:ascii="Times New Roman" w:hAnsi="Times New Roman" w:eastAsia="楷体" w:cs="Times New Roman"/>
          <w:color w:val="000000"/>
          <w:sz w:val="32"/>
          <w:szCs w:val="32"/>
        </w:rPr>
        <w:t>（一）发布公告</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公告时间：202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23</w:t>
      </w:r>
      <w:r>
        <w:rPr>
          <w:rFonts w:ascii="Times New Roman" w:hAnsi="Times New Roman" w:eastAsia="仿宋_GB2312" w:cs="Times New Roman"/>
          <w:color w:val="000000"/>
          <w:sz w:val="32"/>
          <w:szCs w:val="32"/>
        </w:rPr>
        <w:t>日至</w:t>
      </w:r>
      <w:r>
        <w:rPr>
          <w:rFonts w:hint="eastAsia" w:ascii="Times New Roman" w:hAnsi="Times New Roman" w:eastAsia="仿宋_GB2312" w:cs="Times New Roman"/>
          <w:color w:val="000000"/>
          <w:sz w:val="32"/>
          <w:szCs w:val="32"/>
          <w:highlight w:val="none"/>
        </w:rPr>
        <w:t>6月6</w:t>
      </w:r>
      <w:r>
        <w:rPr>
          <w:rFonts w:ascii="Times New Roman" w:hAnsi="Times New Roman" w:eastAsia="仿宋_GB2312" w:cs="Times New Roman"/>
          <w:color w:val="000000"/>
          <w:sz w:val="32"/>
          <w:szCs w:val="32"/>
          <w:highlight w:val="none"/>
        </w:rPr>
        <w:t>日</w:t>
      </w:r>
      <w:r>
        <w:rPr>
          <w:rFonts w:ascii="Times New Roman" w:hAnsi="Times New Roman" w:eastAsia="仿宋_GB2312" w:cs="Times New Roman"/>
          <w:color w:val="000000"/>
          <w:sz w:val="32"/>
          <w:szCs w:val="32"/>
        </w:rPr>
        <w:t>。公告在河北高速集团官网、官微及集团所属单位官网发布，并在</w:t>
      </w:r>
      <w:r>
        <w:rPr>
          <w:rFonts w:hint="eastAsia" w:ascii="Times New Roman" w:hAnsi="Times New Roman" w:eastAsia="仿宋_GB2312" w:cs="Times New Roman"/>
          <w:color w:val="000000"/>
          <w:sz w:val="32"/>
          <w:szCs w:val="32"/>
        </w:rPr>
        <w:t>智联招聘</w:t>
      </w:r>
      <w:r>
        <w:rPr>
          <w:rFonts w:ascii="Times New Roman" w:hAnsi="Times New Roman" w:eastAsia="仿宋_GB2312" w:cs="Times New Roman"/>
          <w:color w:val="000000"/>
          <w:sz w:val="32"/>
          <w:szCs w:val="32"/>
        </w:rPr>
        <w:t>等招聘网站进行社会发布。</w:t>
      </w:r>
    </w:p>
    <w:p>
      <w:pPr>
        <w:pStyle w:val="5"/>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楷体" w:cs="Times New Roman"/>
          <w:color w:val="000000"/>
          <w:sz w:val="32"/>
          <w:szCs w:val="32"/>
        </w:rPr>
        <w:t>（二）网上报名和资格初审</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报名及资格初审时间：202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23</w:t>
      </w:r>
      <w:r>
        <w:rPr>
          <w:rFonts w:ascii="Times New Roman" w:hAnsi="Times New Roman" w:eastAsia="仿宋_GB2312" w:cs="Times New Roman"/>
          <w:color w:val="000000"/>
          <w:sz w:val="32"/>
          <w:szCs w:val="32"/>
        </w:rPr>
        <w:t>日</w:t>
      </w:r>
      <w:r>
        <w:rPr>
          <w:rFonts w:hint="eastAsia" w:ascii="Times New Roman" w:hAnsi="Times New Roman" w:eastAsia="仿宋_GB2312" w:cs="Times New Roman"/>
          <w:color w:val="000000"/>
          <w:sz w:val="32"/>
          <w:szCs w:val="32"/>
        </w:rPr>
        <w:t>12:00</w:t>
      </w:r>
      <w:r>
        <w:rPr>
          <w:rFonts w:ascii="Times New Roman" w:hAnsi="Times New Roman" w:eastAsia="仿宋_GB2312" w:cs="Times New Roman"/>
          <w:color w:val="000000"/>
          <w:sz w:val="32"/>
          <w:szCs w:val="32"/>
        </w:rPr>
        <w:t>至202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日</w:t>
      </w:r>
      <w:r>
        <w:rPr>
          <w:rFonts w:hint="eastAsia" w:ascii="Times New Roman" w:hAnsi="Times New Roman" w:eastAsia="仿宋_GB2312" w:cs="Times New Roman"/>
          <w:color w:val="000000"/>
          <w:sz w:val="32"/>
          <w:szCs w:val="32"/>
        </w:rPr>
        <w:t>17:30</w:t>
      </w:r>
      <w:r>
        <w:rPr>
          <w:rFonts w:ascii="Times New Roman" w:hAnsi="Times New Roman" w:eastAsia="仿宋_GB2312" w:cs="Times New Roman"/>
          <w:color w:val="000000"/>
          <w:sz w:val="32"/>
          <w:szCs w:val="32"/>
        </w:rPr>
        <w:t>，逾期不再受理。</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1.应聘人员须于报名期间在以下网址登陆报名：</w:t>
      </w:r>
      <w:r>
        <w:rPr>
          <w:rFonts w:hint="eastAsia" w:ascii="仿宋_GB2312" w:hAnsi="Times New Roman" w:eastAsia="仿宋_GB2312"/>
          <w:color w:val="000000" w:themeColor="text1"/>
          <w:sz w:val="32"/>
          <w:szCs w:val="32"/>
        </w:rPr>
        <w:t>https://hbgs2023.zhaopin.com。</w:t>
      </w:r>
      <w:r>
        <w:rPr>
          <w:rFonts w:ascii="Times New Roman" w:hAnsi="Times New Roman" w:eastAsia="仿宋_GB2312" w:cs="Times New Roman"/>
          <w:color w:val="000000"/>
          <w:sz w:val="32"/>
          <w:szCs w:val="32"/>
        </w:rPr>
        <w:t>按照报名要求进行注册、选择应聘岗位、填写信息并上传相关资料。</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上传资料包括但不限于：本人近期免冠电子证件照，有效期内二代身份证正反两面扫描件，毕业证，学位证，学信网《教育部学籍（学历）在线验证报告》（留学回国人员需上传教育部留学服务中心国外学历学位认证书），相关资质证书以及其它需要上传的证明材料等。</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3.报名时应当仔细阅读《诚信应聘承诺书》（附件2），下载《诚信应聘承诺书》签名后拍照上传至报名系统。</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4.应聘人员只能选择</w:t>
      </w:r>
      <w:r>
        <w:rPr>
          <w:rFonts w:hint="eastAsia" w:ascii="Times New Roman" w:hAnsi="Times New Roman" w:eastAsia="仿宋_GB2312" w:cs="Times New Roman"/>
          <w:color w:val="000000"/>
          <w:sz w:val="32"/>
          <w:szCs w:val="32"/>
          <w:highlight w:val="none"/>
        </w:rPr>
        <w:t>河北高速集团招聘</w:t>
      </w:r>
      <w:r>
        <w:rPr>
          <w:rFonts w:ascii="Times New Roman" w:hAnsi="Times New Roman" w:eastAsia="仿宋_GB2312" w:cs="Times New Roman"/>
          <w:color w:val="000000"/>
          <w:sz w:val="32"/>
          <w:szCs w:val="32"/>
        </w:rPr>
        <w:t>一个岗位报名，请慎重选择。</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5.应聘人员所填报、提交的所有信息应当真实、准确、完整、有效，不符合应聘条件的请勿报名。</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根据应聘条件对应聘者进行资格审查，并确定参加初试名单，具体以短信、电话通知为准。未按要求上传材料、提交信息不完整、不真实、不符合招聘岗位资格条件以及不符合回避要求的均视为不合格。报名人员的资料将代为保密，恕不退还。</w:t>
      </w:r>
    </w:p>
    <w:p>
      <w:pPr>
        <w:pStyle w:val="5"/>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楷体" w:cs="Times New Roman"/>
          <w:color w:val="000000"/>
          <w:sz w:val="32"/>
          <w:szCs w:val="32"/>
        </w:rPr>
        <w:t>（三）初试</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初试时间初步定于</w:t>
      </w:r>
      <w:r>
        <w:rPr>
          <w:rFonts w:hint="eastAsia" w:ascii="Times New Roman" w:hAnsi="Times New Roman" w:eastAsia="仿宋_GB2312" w:cs="Times New Roman"/>
          <w:color w:val="000000"/>
          <w:sz w:val="32"/>
          <w:szCs w:val="32"/>
        </w:rPr>
        <w:t>2023年6</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highlight w:val="none"/>
        </w:rPr>
        <w:t>12</w:t>
      </w:r>
      <w:r>
        <w:rPr>
          <w:rFonts w:ascii="Times New Roman" w:hAnsi="Times New Roman" w:eastAsia="仿宋_GB2312" w:cs="Times New Roman"/>
          <w:color w:val="000000"/>
          <w:sz w:val="32"/>
          <w:szCs w:val="32"/>
          <w:highlight w:val="none"/>
        </w:rPr>
        <w:t>日</w:t>
      </w:r>
      <w:r>
        <w:rPr>
          <w:rFonts w:ascii="Times New Roman" w:hAnsi="Times New Roman" w:eastAsia="仿宋_GB2312" w:cs="Times New Roman"/>
          <w:color w:val="000000"/>
          <w:sz w:val="32"/>
          <w:szCs w:val="32"/>
        </w:rPr>
        <w:t>举行。初试为面试形式，初试具体安排和要求请以初试准考证为准，请至以下网址登陆查询初试准考证：</w:t>
      </w:r>
      <w:r>
        <w:rPr>
          <w:rFonts w:hint="eastAsia" w:ascii="仿宋_GB2312" w:hAnsi="Times New Roman" w:eastAsia="仿宋_GB2312"/>
          <w:color w:val="000000" w:themeColor="text1"/>
          <w:sz w:val="32"/>
          <w:szCs w:val="32"/>
        </w:rPr>
        <w:t>https://hbgs2023.zhaopin.com。</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1.初试时间30分钟。初试采取结构化面试的方式进行，面试分为3个环节：第一环节为面试者自我介绍，时间5分钟；第二环节为模拟</w:t>
      </w:r>
      <w:r>
        <w:rPr>
          <w:rFonts w:hint="eastAsia" w:ascii="Times New Roman" w:hAnsi="Times New Roman" w:eastAsia="仿宋_GB2312" w:cs="Times New Roman"/>
          <w:color w:val="000000"/>
          <w:sz w:val="32"/>
          <w:szCs w:val="32"/>
        </w:rPr>
        <w:t>业务</w:t>
      </w:r>
      <w:r>
        <w:rPr>
          <w:rFonts w:ascii="Times New Roman" w:hAnsi="Times New Roman" w:eastAsia="仿宋_GB2312" w:cs="Times New Roman"/>
          <w:color w:val="000000"/>
          <w:sz w:val="32"/>
          <w:szCs w:val="32"/>
        </w:rPr>
        <w:t>搭建，时间15分钟；第三环节为答题环节，3道题，时间10分钟</w:t>
      </w:r>
      <w:r>
        <w:rPr>
          <w:rFonts w:hint="eastAsia" w:ascii="Times New Roman" w:hAnsi="Times New Roman" w:eastAsia="仿宋_GB2312" w:cs="Times New Roman"/>
          <w:color w:val="000000"/>
          <w:sz w:val="32"/>
          <w:szCs w:val="32"/>
        </w:rPr>
        <w:t>；第四环节为评委追问环节，不计入总时长</w:t>
      </w:r>
      <w:r>
        <w:rPr>
          <w:rFonts w:ascii="Times New Roman" w:hAnsi="Times New Roman" w:eastAsia="仿宋_GB2312" w:cs="Times New Roman"/>
          <w:color w:val="000000"/>
          <w:sz w:val="32"/>
          <w:szCs w:val="32"/>
        </w:rPr>
        <w:t>。重点考察应聘人员综合业务素质，应用专业知识分析、解决实际问题的能力。</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2.初试成绩从高分到低分顺序排列，按具体招聘岗位进入复试人数与拟录用人数</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:1的比例进入复试环节，具体招聘岗位初试人员不足</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人的，全部进入复试。</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3.初试成绩低于70分不得进入</w:t>
      </w:r>
      <w:r>
        <w:rPr>
          <w:rFonts w:hint="eastAsia" w:ascii="Times New Roman" w:hAnsi="Times New Roman" w:eastAsia="仿宋_GB2312" w:cs="Times New Roman"/>
          <w:color w:val="000000"/>
          <w:sz w:val="32"/>
          <w:szCs w:val="32"/>
        </w:rPr>
        <w:t>复试</w:t>
      </w:r>
      <w:r>
        <w:rPr>
          <w:rFonts w:ascii="Times New Roman" w:hAnsi="Times New Roman" w:eastAsia="仿宋_GB2312" w:cs="Times New Roman"/>
          <w:color w:val="000000"/>
          <w:sz w:val="32"/>
          <w:szCs w:val="32"/>
        </w:rPr>
        <w:t>环节。</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4.初试成绩请至以下网址登陆查询：</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hint="eastAsia" w:ascii="仿宋_GB2312" w:hAnsi="Times New Roman" w:eastAsia="仿宋_GB2312"/>
          <w:color w:val="000000" w:themeColor="text1"/>
          <w:sz w:val="32"/>
          <w:szCs w:val="32"/>
        </w:rPr>
        <w:t>https://hbgs2023.zhaopin.com。</w:t>
      </w:r>
    </w:p>
    <w:p>
      <w:pPr>
        <w:pStyle w:val="5"/>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楷体" w:cs="Times New Roman"/>
          <w:color w:val="000000"/>
          <w:sz w:val="32"/>
          <w:szCs w:val="32"/>
        </w:rPr>
        <w:t>（四）复试</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复试时间初步定于</w:t>
      </w:r>
      <w:r>
        <w:rPr>
          <w:rFonts w:hint="eastAsia" w:ascii="Times New Roman" w:hAnsi="Times New Roman" w:eastAsia="仿宋_GB2312" w:cs="Times New Roman"/>
          <w:color w:val="000000"/>
          <w:sz w:val="32"/>
          <w:szCs w:val="32"/>
        </w:rPr>
        <w:t>2023年</w:t>
      </w:r>
      <w:r>
        <w:rPr>
          <w:rFonts w:hint="eastAsia" w:ascii="Times New Roman" w:hAnsi="Times New Roman" w:eastAsia="仿宋_GB2312" w:cs="Times New Roman"/>
          <w:color w:val="000000"/>
          <w:sz w:val="32"/>
          <w:szCs w:val="32"/>
          <w:highlight w:val="none"/>
        </w:rPr>
        <w:t>6</w:t>
      </w:r>
      <w:r>
        <w:rPr>
          <w:rFonts w:ascii="Times New Roman" w:hAnsi="Times New Roman" w:eastAsia="仿宋_GB2312" w:cs="Times New Roman"/>
          <w:color w:val="000000"/>
          <w:sz w:val="32"/>
          <w:szCs w:val="32"/>
          <w:highlight w:val="none"/>
        </w:rPr>
        <w:t>月</w:t>
      </w:r>
      <w:r>
        <w:rPr>
          <w:rFonts w:hint="eastAsia" w:ascii="Times New Roman" w:hAnsi="Times New Roman" w:eastAsia="仿宋_GB2312" w:cs="Times New Roman"/>
          <w:color w:val="000000"/>
          <w:sz w:val="32"/>
          <w:szCs w:val="32"/>
          <w:highlight w:val="none"/>
        </w:rPr>
        <w:t>13</w:t>
      </w:r>
      <w:r>
        <w:rPr>
          <w:rFonts w:ascii="Times New Roman" w:hAnsi="Times New Roman" w:eastAsia="仿宋_GB2312" w:cs="Times New Roman"/>
          <w:color w:val="000000"/>
          <w:sz w:val="32"/>
          <w:szCs w:val="32"/>
          <w:highlight w:val="none"/>
        </w:rPr>
        <w:t>日举行</w:t>
      </w:r>
      <w:r>
        <w:rPr>
          <w:rFonts w:hint="eastAsia"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rPr>
        <w:t>复</w:t>
      </w:r>
      <w:r>
        <w:rPr>
          <w:rFonts w:ascii="Times New Roman" w:hAnsi="Times New Roman" w:eastAsia="仿宋_GB2312" w:cs="Times New Roman"/>
          <w:color w:val="000000"/>
          <w:sz w:val="32"/>
          <w:szCs w:val="32"/>
        </w:rPr>
        <w:t>试为面试形式，具体安排和要求请以</w:t>
      </w:r>
      <w:r>
        <w:rPr>
          <w:rFonts w:hint="eastAsia" w:ascii="Times New Roman" w:hAnsi="Times New Roman" w:eastAsia="仿宋_GB2312" w:cs="Times New Roman"/>
          <w:color w:val="000000"/>
          <w:sz w:val="32"/>
          <w:szCs w:val="32"/>
        </w:rPr>
        <w:t>复</w:t>
      </w:r>
      <w:r>
        <w:rPr>
          <w:rFonts w:ascii="Times New Roman" w:hAnsi="Times New Roman" w:eastAsia="仿宋_GB2312" w:cs="Times New Roman"/>
          <w:color w:val="000000"/>
          <w:sz w:val="32"/>
          <w:szCs w:val="32"/>
        </w:rPr>
        <w:t>试准考证为准，请至以下网址登陆查询初试准考证：</w:t>
      </w:r>
      <w:r>
        <w:rPr>
          <w:rFonts w:hint="eastAsia" w:ascii="仿宋_GB2312" w:hAnsi="Times New Roman" w:eastAsia="仿宋_GB2312"/>
          <w:color w:val="000000" w:themeColor="text1"/>
          <w:sz w:val="32"/>
          <w:szCs w:val="32"/>
        </w:rPr>
        <w:t>https://hbgs2023.zhaopin.com。</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1.每名应聘人员复试时间2小时。采取访谈形式进行，由复试考官和应聘者进行深入交流，重点考察应聘人员沟通协调能力、团队协作精神和综合业务素养。</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2.如有应聘人员在复试前放弃，则</w:t>
      </w:r>
      <w:r>
        <w:rPr>
          <w:rFonts w:hint="eastAsia" w:ascii="Times New Roman" w:hAnsi="Times New Roman" w:eastAsia="仿宋_GB2312" w:cs="Times New Roman"/>
          <w:color w:val="000000"/>
          <w:sz w:val="32"/>
          <w:szCs w:val="32"/>
        </w:rPr>
        <w:t>依次</w:t>
      </w:r>
      <w:r>
        <w:rPr>
          <w:rFonts w:ascii="Times New Roman" w:hAnsi="Times New Roman" w:eastAsia="仿宋_GB2312" w:cs="Times New Roman"/>
          <w:color w:val="000000"/>
          <w:sz w:val="32"/>
          <w:szCs w:val="32"/>
        </w:rPr>
        <w:t>递补。</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3.复试成绩低于70分不得进入</w:t>
      </w:r>
      <w:r>
        <w:rPr>
          <w:rFonts w:hint="eastAsia" w:ascii="Times New Roman" w:hAnsi="Times New Roman" w:eastAsia="仿宋_GB2312" w:cs="Times New Roman"/>
          <w:color w:val="000000"/>
          <w:sz w:val="32"/>
          <w:szCs w:val="32"/>
        </w:rPr>
        <w:t>考察</w:t>
      </w:r>
      <w:r>
        <w:rPr>
          <w:rFonts w:ascii="Times New Roman" w:hAnsi="Times New Roman" w:eastAsia="仿宋_GB2312" w:cs="Times New Roman"/>
          <w:color w:val="000000"/>
          <w:sz w:val="32"/>
          <w:szCs w:val="32"/>
        </w:rPr>
        <w:t>或背景调查环节。</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4.复试成绩请至以下网址登陆查询：</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hint="eastAsia" w:ascii="仿宋_GB2312" w:hAnsi="Times New Roman" w:eastAsia="仿宋_GB2312"/>
          <w:color w:val="000000" w:themeColor="text1"/>
          <w:sz w:val="32"/>
          <w:szCs w:val="32"/>
        </w:rPr>
        <w:t>https://hbgs2023.zhaopin.com。</w:t>
      </w:r>
    </w:p>
    <w:p>
      <w:pPr>
        <w:pStyle w:val="5"/>
        <w:adjustRightInd w:val="0"/>
        <w:snapToGrid w:val="0"/>
        <w:spacing w:before="0" w:beforeAutospacing="0" w:after="0" w:afterAutospacing="0" w:line="600" w:lineRule="exact"/>
        <w:ind w:firstLine="640" w:firstLineChars="200"/>
        <w:rPr>
          <w:rFonts w:ascii="Times New Roman" w:hAnsi="Times New Roman" w:eastAsia="微软雅黑" w:cs="Times New Roman"/>
          <w:color w:val="000000"/>
        </w:rPr>
      </w:pPr>
      <w:r>
        <w:rPr>
          <w:rFonts w:ascii="Times New Roman" w:hAnsi="Times New Roman" w:eastAsia="楷体" w:cs="Times New Roman"/>
          <w:color w:val="000000"/>
          <w:sz w:val="32"/>
          <w:szCs w:val="32"/>
        </w:rPr>
        <w:t>（五）考察或背景调查</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考察或背景调查内容包括但不限于身份信息、学历信息、家庭情况、工作经历、工作业绩、奖惩情况、违纪违法犯罪记录等。</w:t>
      </w:r>
    </w:p>
    <w:p>
      <w:pPr>
        <w:pStyle w:val="5"/>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楷体" w:cs="Times New Roman"/>
          <w:color w:val="000000"/>
          <w:sz w:val="32"/>
          <w:szCs w:val="32"/>
        </w:rPr>
        <w:t>（六）体检</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体检安排以手机短信或电话形式通知进入体检环节人选。</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1.体检标准参照国家公务员录用体检标准执行。</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2.体检不符合岗位要求者不进入此后招录环节。应聘者对体检结果有疑议的，可以按照规定提出复检。体检结果以复检结论为准。</w:t>
      </w:r>
    </w:p>
    <w:p>
      <w:pPr>
        <w:pStyle w:val="5"/>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楷体" w:cs="Times New Roman"/>
          <w:color w:val="000000"/>
          <w:sz w:val="32"/>
          <w:szCs w:val="32"/>
        </w:rPr>
        <w:t>（七）公示</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拟录用人员将在河北高速集团官网公开发布，公示7天。</w:t>
      </w:r>
    </w:p>
    <w:p>
      <w:pPr>
        <w:pStyle w:val="5"/>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楷体" w:cs="Times New Roman"/>
          <w:color w:val="000000"/>
          <w:sz w:val="32"/>
          <w:szCs w:val="32"/>
        </w:rPr>
        <w:t>（八）录用方式及薪酬待遇</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本次招聘录用人员，签订劳动合同，约定试用期。薪酬待遇按河北高速天呈私募基金管理有限公司</w:t>
      </w:r>
      <w:r>
        <w:rPr>
          <w:rFonts w:hint="eastAsia" w:ascii="Times New Roman" w:hAnsi="Times New Roman" w:eastAsia="仿宋_GB2312" w:cs="Times New Roman"/>
          <w:color w:val="000000"/>
          <w:sz w:val="32"/>
          <w:szCs w:val="32"/>
        </w:rPr>
        <w:t>有关办法</w:t>
      </w:r>
      <w:r>
        <w:rPr>
          <w:rFonts w:ascii="Times New Roman" w:hAnsi="Times New Roman" w:eastAsia="仿宋_GB2312" w:cs="Times New Roman"/>
          <w:color w:val="000000"/>
          <w:sz w:val="32"/>
          <w:szCs w:val="32"/>
        </w:rPr>
        <w:t>核定，按照国家规定缴纳各项保险，发放福利待遇。</w:t>
      </w:r>
    </w:p>
    <w:p>
      <w:pPr>
        <w:pStyle w:val="5"/>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黑体" w:cs="Times New Roman"/>
          <w:color w:val="000000"/>
          <w:sz w:val="32"/>
          <w:szCs w:val="32"/>
        </w:rPr>
        <w:t>四、注意事项</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（一）资格审查贯穿招聘全过程。应聘人员有下列情形之一的，取消应聘资格和录用资格，并由个人承担一切责任：</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1.提供的应聘资料存在弄虚作假行为的。</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2.初试、复试过程中存在作弊行为的。</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3.经核实不符合报考资格条件、不符合岗位要求、不符合回避要求的。</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4.拟录用人员报到时无法提供毕业证、学位证及招录岗位要求的相关资质证书的。</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5.在招聘过程中存在其他影响招聘工作行为的。</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（二）本次招聘不收取任何费用，不指定任何辅导资料，不委托任何机构举办考试辅导培训班，谨防上当受骗。</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（三）咨询电话：0311-66620864；咨询时间：工作日8:30-17:30。报名系统技术支持电话：</w:t>
      </w:r>
      <w:r>
        <w:rPr>
          <w:rFonts w:hint="eastAsia" w:ascii="Times New Roman" w:hAnsi="Times New Roman" w:eastAsia="仿宋_GB2312" w:cs="Times New Roman"/>
          <w:color w:val="000000"/>
          <w:sz w:val="32"/>
          <w:szCs w:val="32"/>
        </w:rPr>
        <w:t>18533082158</w:t>
      </w:r>
      <w:r>
        <w:rPr>
          <w:rFonts w:ascii="Times New Roman" w:hAnsi="Times New Roman" w:eastAsia="仿宋_GB2312" w:cs="Times New Roman"/>
          <w:color w:val="000000"/>
          <w:sz w:val="32"/>
          <w:szCs w:val="32"/>
        </w:rPr>
        <w:t>。</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（四）河北高速</w:t>
      </w:r>
      <w:r>
        <w:rPr>
          <w:rFonts w:hint="eastAsia" w:ascii="Times New Roman" w:hAnsi="Times New Roman" w:eastAsia="仿宋_GB2312" w:cs="Times New Roman"/>
          <w:color w:val="000000"/>
          <w:sz w:val="32"/>
          <w:szCs w:val="32"/>
        </w:rPr>
        <w:t>天呈私募基金管理有限公司</w:t>
      </w:r>
      <w:r>
        <w:rPr>
          <w:rFonts w:ascii="Times New Roman" w:hAnsi="Times New Roman" w:eastAsia="仿宋_GB2312" w:cs="Times New Roman"/>
          <w:color w:val="000000"/>
          <w:sz w:val="32"/>
          <w:szCs w:val="32"/>
        </w:rPr>
        <w:t>有权根据岗位需求变化及报名情况等因素，调整、取消或终止个别岗位的招聘工作，并对本次招聘享有最终解释权。</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p>
    <w:p>
      <w:pPr>
        <w:pStyle w:val="5"/>
        <w:adjustRightInd w:val="0"/>
        <w:snapToGrid w:val="0"/>
        <w:spacing w:before="0" w:beforeAutospacing="0" w:after="0" w:afterAutospacing="0" w:line="600" w:lineRule="exact"/>
        <w:ind w:left="1918" w:leftChars="304" w:hanging="1280" w:hangingChars="4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附件：1.《河北高速</w:t>
      </w:r>
      <w:r>
        <w:rPr>
          <w:rFonts w:hint="eastAsia" w:ascii="Times New Roman" w:hAnsi="Times New Roman" w:eastAsia="仿宋_GB2312" w:cs="Times New Roman"/>
          <w:color w:val="000000"/>
          <w:sz w:val="32"/>
          <w:szCs w:val="32"/>
        </w:rPr>
        <w:t>天呈私募基金管理有限公司</w:t>
      </w:r>
      <w:r>
        <w:rPr>
          <w:rFonts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rPr>
        <w:t>23</w:t>
      </w:r>
      <w:r>
        <w:rPr>
          <w:rFonts w:ascii="Times New Roman" w:hAnsi="Times New Roman" w:eastAsia="仿宋_GB2312" w:cs="Times New Roman"/>
          <w:color w:val="000000"/>
          <w:sz w:val="32"/>
          <w:szCs w:val="32"/>
        </w:rPr>
        <w:t>年社会招聘需求信息表》</w:t>
      </w:r>
    </w:p>
    <w:p>
      <w:pPr>
        <w:pStyle w:val="5"/>
        <w:adjustRightInd w:val="0"/>
        <w:snapToGrid w:val="0"/>
        <w:spacing w:before="0" w:beforeAutospacing="0" w:after="0" w:afterAutospacing="0" w:line="600" w:lineRule="exact"/>
        <w:ind w:firstLine="1600" w:firstLineChars="5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2.《诚信应聘承诺书》</w:t>
      </w:r>
    </w:p>
    <w:p>
      <w:pPr>
        <w:pStyle w:val="5"/>
        <w:adjustRightInd w:val="0"/>
        <w:snapToGrid w:val="0"/>
        <w:spacing w:before="0" w:beforeAutospacing="0" w:after="0" w:afterAutospacing="0" w:line="600" w:lineRule="exact"/>
        <w:rPr>
          <w:rFonts w:hint="eastAsia" w:ascii="Times New Roman" w:hAnsi="Times New Roman" w:eastAsia="仿宋" w:cs="Times New Roman"/>
          <w:color w:val="000000"/>
          <w:sz w:val="32"/>
          <w:szCs w:val="32"/>
        </w:rPr>
      </w:pPr>
    </w:p>
    <w:p>
      <w:pPr>
        <w:pStyle w:val="5"/>
        <w:adjustRightInd w:val="0"/>
        <w:snapToGrid w:val="0"/>
        <w:spacing w:before="0" w:beforeAutospacing="0" w:after="0" w:afterAutospacing="0" w:line="600" w:lineRule="exact"/>
        <w:rPr>
          <w:rFonts w:ascii="Times New Roman" w:hAnsi="Times New Roman" w:eastAsia="仿宋" w:cs="Times New Roman"/>
          <w:color w:val="000000"/>
          <w:sz w:val="32"/>
          <w:szCs w:val="32"/>
        </w:rPr>
      </w:pPr>
    </w:p>
    <w:p>
      <w:pPr>
        <w:pStyle w:val="5"/>
        <w:adjustRightInd w:val="0"/>
        <w:snapToGrid w:val="0"/>
        <w:spacing w:before="0" w:beforeAutospacing="0" w:after="0" w:afterAutospacing="0" w:line="600" w:lineRule="exact"/>
        <w:ind w:firstLine="3404" w:firstLineChars="1064"/>
        <w:rPr>
          <w:rFonts w:ascii="Times New Roman" w:hAnsi="仿宋_GB2312" w:eastAsia="仿宋_GB2312" w:cs="Times New Roman"/>
          <w:color w:val="000000"/>
          <w:sz w:val="32"/>
          <w:szCs w:val="32"/>
        </w:rPr>
      </w:pPr>
      <w:r>
        <w:rPr>
          <w:rFonts w:ascii="Times New Roman" w:hAnsi="仿宋_GB2312" w:eastAsia="仿宋_GB2312" w:cs="Times New Roman"/>
          <w:color w:val="000000"/>
          <w:sz w:val="32"/>
          <w:szCs w:val="32"/>
        </w:rPr>
        <w:t>河北高速天呈私募基金管理有限公司</w:t>
      </w:r>
    </w:p>
    <w:p>
      <w:pPr>
        <w:pStyle w:val="5"/>
        <w:adjustRightInd w:val="0"/>
        <w:snapToGrid w:val="0"/>
        <w:spacing w:before="0" w:beforeAutospacing="0" w:after="0" w:afterAutospacing="0" w:line="600" w:lineRule="exact"/>
        <w:ind w:firstLine="3404" w:firstLineChars="1064"/>
        <w:rPr>
          <w:rFonts w:ascii="Times New Roman" w:hAnsi="Times New Roman" w:eastAsia="仿宋_GB2312" w:cs="Times New Roman"/>
          <w:color w:val="000000"/>
          <w:sz w:val="32"/>
          <w:szCs w:val="32"/>
        </w:rPr>
      </w:pPr>
      <w:r>
        <w:rPr>
          <w:rFonts w:hint="eastAsia" w:ascii="Times New Roman" w:hAnsi="仿宋_GB2312" w:eastAsia="仿宋_GB2312" w:cs="Times New Roman"/>
          <w:color w:val="000000"/>
          <w:sz w:val="32"/>
          <w:szCs w:val="32"/>
        </w:rPr>
        <w:t xml:space="preserve">           2023年5月23日</w:t>
      </w:r>
    </w:p>
    <w:sectPr>
      <w:pgSz w:w="11906" w:h="16838"/>
      <w:pgMar w:top="1361" w:right="1457" w:bottom="1304" w:left="14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yNDM1MWMxMmQzNmQ0YWY2MzY3ZTllZmYxNTFkNGYifQ=="/>
  </w:docVars>
  <w:rsids>
    <w:rsidRoot w:val="00120C1F"/>
    <w:rsid w:val="00017167"/>
    <w:rsid w:val="000344E6"/>
    <w:rsid w:val="000454B9"/>
    <w:rsid w:val="00064066"/>
    <w:rsid w:val="000A53AC"/>
    <w:rsid w:val="00105962"/>
    <w:rsid w:val="00120C1F"/>
    <w:rsid w:val="00151E0B"/>
    <w:rsid w:val="0019384D"/>
    <w:rsid w:val="001A38EC"/>
    <w:rsid w:val="001A75AF"/>
    <w:rsid w:val="001B3CD1"/>
    <w:rsid w:val="001F0264"/>
    <w:rsid w:val="00211220"/>
    <w:rsid w:val="00256396"/>
    <w:rsid w:val="00283CD1"/>
    <w:rsid w:val="00327CB3"/>
    <w:rsid w:val="00351DFF"/>
    <w:rsid w:val="00367128"/>
    <w:rsid w:val="00386B70"/>
    <w:rsid w:val="003A492F"/>
    <w:rsid w:val="003B2DF5"/>
    <w:rsid w:val="003C1CFC"/>
    <w:rsid w:val="003F6C59"/>
    <w:rsid w:val="0043180B"/>
    <w:rsid w:val="00440D67"/>
    <w:rsid w:val="00446E09"/>
    <w:rsid w:val="004A56EF"/>
    <w:rsid w:val="004D3F5B"/>
    <w:rsid w:val="004D58DB"/>
    <w:rsid w:val="004E7892"/>
    <w:rsid w:val="00517367"/>
    <w:rsid w:val="0055023D"/>
    <w:rsid w:val="005576A7"/>
    <w:rsid w:val="00571BBA"/>
    <w:rsid w:val="00637A22"/>
    <w:rsid w:val="006B279F"/>
    <w:rsid w:val="006D5A01"/>
    <w:rsid w:val="00870810"/>
    <w:rsid w:val="008B07B0"/>
    <w:rsid w:val="008C344A"/>
    <w:rsid w:val="008C79C5"/>
    <w:rsid w:val="008D2F3D"/>
    <w:rsid w:val="008D6781"/>
    <w:rsid w:val="00926C2D"/>
    <w:rsid w:val="00954C48"/>
    <w:rsid w:val="009A11D5"/>
    <w:rsid w:val="009B5F80"/>
    <w:rsid w:val="009F7946"/>
    <w:rsid w:val="00A04072"/>
    <w:rsid w:val="00A251CD"/>
    <w:rsid w:val="00A325CD"/>
    <w:rsid w:val="00A814DE"/>
    <w:rsid w:val="00AC6FB1"/>
    <w:rsid w:val="00AF1BA5"/>
    <w:rsid w:val="00AF2E73"/>
    <w:rsid w:val="00B047A8"/>
    <w:rsid w:val="00B46778"/>
    <w:rsid w:val="00B65B58"/>
    <w:rsid w:val="00C22677"/>
    <w:rsid w:val="00C42457"/>
    <w:rsid w:val="00C44B38"/>
    <w:rsid w:val="00C87BF5"/>
    <w:rsid w:val="00C93AA6"/>
    <w:rsid w:val="00D13EA4"/>
    <w:rsid w:val="00D26EF8"/>
    <w:rsid w:val="00DB46BB"/>
    <w:rsid w:val="00E37DE8"/>
    <w:rsid w:val="00F813AF"/>
    <w:rsid w:val="00FA57D7"/>
    <w:rsid w:val="00FE4C9F"/>
    <w:rsid w:val="00FF7D02"/>
    <w:rsid w:val="03355A35"/>
    <w:rsid w:val="04A00648"/>
    <w:rsid w:val="0F997CCC"/>
    <w:rsid w:val="0FF86BD7"/>
    <w:rsid w:val="107D0B11"/>
    <w:rsid w:val="18351C4E"/>
    <w:rsid w:val="1FF31C17"/>
    <w:rsid w:val="229F7D3A"/>
    <w:rsid w:val="2451222C"/>
    <w:rsid w:val="2D23771B"/>
    <w:rsid w:val="31361F1D"/>
    <w:rsid w:val="356402A4"/>
    <w:rsid w:val="37CA6045"/>
    <w:rsid w:val="3ABB074D"/>
    <w:rsid w:val="3B28750B"/>
    <w:rsid w:val="3CE83F1E"/>
    <w:rsid w:val="4184599D"/>
    <w:rsid w:val="438B6F6E"/>
    <w:rsid w:val="45DC1849"/>
    <w:rsid w:val="5367211A"/>
    <w:rsid w:val="582B1344"/>
    <w:rsid w:val="585635A8"/>
    <w:rsid w:val="63020899"/>
    <w:rsid w:val="66D64229"/>
    <w:rsid w:val="6CAC766E"/>
    <w:rsid w:val="6FB77B44"/>
    <w:rsid w:val="70F6557D"/>
    <w:rsid w:val="71E72709"/>
    <w:rsid w:val="73D60489"/>
    <w:rsid w:val="79BD547D"/>
    <w:rsid w:val="7AD22FFC"/>
    <w:rsid w:val="7D0005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rPr>
  </w:style>
  <w:style w:type="paragraph" w:styleId="3">
    <w:name w:val="footer"/>
    <w:basedOn w:val="1"/>
    <w:link w:val="15"/>
    <w:semiHidden/>
    <w:unhideWhenUsed/>
    <w:qFormat/>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qFormat/>
    <w:uiPriority w:val="0"/>
    <w:pPr>
      <w:spacing w:before="240" w:after="60"/>
      <w:jc w:val="center"/>
      <w:outlineLvl w:val="0"/>
    </w:pPr>
    <w:rPr>
      <w:rFonts w:ascii="Calibri Light" w:hAnsi="Calibri Light"/>
      <w:b/>
      <w:bCs/>
      <w:sz w:val="32"/>
      <w:szCs w:val="32"/>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none"/>
    </w:rPr>
  </w:style>
  <w:style w:type="paragraph" w:customStyle="1" w:styleId="11">
    <w:name w:val="正文首行缩进1"/>
    <w:basedOn w:val="2"/>
    <w:qFormat/>
    <w:uiPriority w:val="0"/>
    <w:pPr>
      <w:ind w:firstLine="560"/>
    </w:pPr>
    <w:rPr>
      <w:rFonts w:hAnsi="Times New Roman"/>
    </w:rPr>
  </w:style>
  <w:style w:type="paragraph" w:customStyle="1" w:styleId="12">
    <w:name w:val="正文部分 Char Char Char"/>
    <w:basedOn w:val="2"/>
    <w:qFormat/>
    <w:uiPriority w:val="0"/>
    <w:pPr>
      <w:adjustRightInd w:val="0"/>
      <w:snapToGrid w:val="0"/>
      <w:spacing w:line="460" w:lineRule="exact"/>
    </w:pPr>
    <w:rPr>
      <w:sz w:val="24"/>
    </w:rPr>
  </w:style>
  <w:style w:type="paragraph" w:customStyle="1" w:styleId="13">
    <w:name w:val="章标题"/>
    <w:basedOn w:val="6"/>
    <w:qFormat/>
    <w:uiPriority w:val="0"/>
    <w:pPr>
      <w:spacing w:line="360" w:lineRule="auto"/>
    </w:pPr>
  </w:style>
  <w:style w:type="character" w:customStyle="1" w:styleId="14">
    <w:name w:val="页眉 Char"/>
    <w:basedOn w:val="8"/>
    <w:link w:val="4"/>
    <w:semiHidden/>
    <w:qFormat/>
    <w:uiPriority w:val="99"/>
    <w:rPr>
      <w:sz w:val="18"/>
      <w:szCs w:val="18"/>
    </w:rPr>
  </w:style>
  <w:style w:type="character" w:customStyle="1" w:styleId="15">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2511</Words>
  <Characters>2753</Characters>
  <Lines>20</Lines>
  <Paragraphs>5</Paragraphs>
  <TotalTime>7</TotalTime>
  <ScaleCrop>false</ScaleCrop>
  <LinksUpToDate>false</LinksUpToDate>
  <CharactersWithSpaces>2764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2022-06-10T01:52:00Z</dcterms:created>
  <dc:creator>ad</dc:creator>
  <cp:lastModifiedBy>秦蒙</cp:lastModifiedBy>
  <dcterms:modified xsi:type="dcterms:W3CDTF">2023-05-23T01:05:57Z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F6AF1C490A5746B9B6097E939659D485</vt:lpwstr>
  </property>
</Properties>
</file>