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ind w:firstLine="220" w:firstLineChars="50"/>
        <w:jc w:val="center"/>
        <w:rPr>
          <w:rFonts w:ascii="方正小标宋_GBK" w:hAnsi="方正小标宋_GBK" w:eastAsia="方正小标宋_GBK" w:cs="方正小标宋_GBK"/>
          <w:bCs/>
          <w:sz w:val="44"/>
          <w:szCs w:val="44"/>
        </w:rPr>
      </w:pPr>
      <w:r>
        <w:rPr>
          <w:rFonts w:hint="eastAsia" w:ascii="方正小标宋_GBK" w:hAnsi="方正小标宋_GBK" w:eastAsia="方正小标宋_GBK" w:cs="方正小标宋_GBK"/>
          <w:bCs/>
          <w:sz w:val="44"/>
          <w:szCs w:val="44"/>
        </w:rPr>
        <w:t>河北高速公路集团有限公司</w:t>
      </w:r>
    </w:p>
    <w:p>
      <w:pPr>
        <w:spacing w:line="520" w:lineRule="exact"/>
        <w:ind w:firstLine="220" w:firstLineChars="50"/>
        <w:jc w:val="center"/>
        <w:rPr>
          <w:rFonts w:ascii="方正小标宋_GBK" w:hAnsi="方正小标宋_GBK" w:eastAsia="方正小标宋_GBK" w:cs="方正小标宋_GBK"/>
          <w:bCs/>
          <w:sz w:val="44"/>
          <w:szCs w:val="44"/>
        </w:rPr>
      </w:pPr>
      <w:r>
        <w:rPr>
          <w:rFonts w:hint="eastAsia" w:ascii="方正小标宋_GBK" w:hAnsi="方正小标宋_GBK" w:eastAsia="方正小标宋_GBK" w:cs="方正小标宋_GBK"/>
          <w:bCs/>
          <w:sz w:val="44"/>
          <w:szCs w:val="44"/>
        </w:rPr>
        <w:t>2022年度校园招聘公告</w:t>
      </w:r>
    </w:p>
    <w:p>
      <w:pPr>
        <w:spacing w:line="480" w:lineRule="exact"/>
        <w:ind w:firstLine="150" w:firstLineChars="150"/>
        <w:jc w:val="center"/>
        <w:rPr>
          <w:rFonts w:ascii="仿宋_GB2312" w:hAnsi="新宋体" w:eastAsia="仿宋_GB2312" w:cs="仿宋_GB2312"/>
          <w:sz w:val="10"/>
          <w:szCs w:val="10"/>
        </w:rPr>
      </w:pP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河北高速公路集团有限公司（以下简称“河北高速集团”）注册成立于2019年9月30日，注册资本500亿元。河北高速集团前身为河北省高速公路管理局（副厅级事业单位），2019年6月，经省委省政府批准，改制为国有独资公司、省属重点骨干企业。</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河北高速集团是主要承担重大专项任务的商业类国有企业，主要运营原由省高管局管理的高速公路项目，实施政府收费高速项目、经营性高速项目的投资、建设、管理和运营，拓展金融投资、工程建设、服务经营、生态建设、智能交通、现代物流等业务，资产优质，实力雄厚，发展空间广阔。</w:t>
      </w:r>
      <w:r>
        <w:rPr>
          <w:rFonts w:hint="eastAsia" w:ascii="仿宋" w:hAnsi="仿宋" w:eastAsia="仿宋" w:cs="仿宋"/>
          <w:sz w:val="32"/>
          <w:szCs w:val="32"/>
          <w:lang w:eastAsia="zh-CN"/>
        </w:rPr>
        <w:t>河北高速集团</w:t>
      </w:r>
      <w:r>
        <w:rPr>
          <w:rFonts w:hint="eastAsia" w:ascii="仿宋" w:hAnsi="仿宋" w:eastAsia="仿宋" w:cs="仿宋"/>
          <w:sz w:val="32"/>
          <w:szCs w:val="32"/>
        </w:rPr>
        <w:t>所属二级分公司17家、子公司8家，员工约2万人，总资产达2854亿元；管辖运营高速公路里程</w:t>
      </w:r>
      <w:r>
        <w:rPr>
          <w:rFonts w:hint="eastAsia" w:ascii="仿宋" w:hAnsi="仿宋" w:eastAsia="仿宋" w:cs="仿宋"/>
          <w:sz w:val="32"/>
          <w:szCs w:val="32"/>
          <w:lang w:val="en-US" w:eastAsia="zh-CN"/>
        </w:rPr>
        <w:t>3831</w:t>
      </w:r>
      <w:r>
        <w:rPr>
          <w:rFonts w:hint="eastAsia" w:ascii="仿宋" w:hAnsi="仿宋" w:eastAsia="仿宋" w:cs="仿宋"/>
          <w:sz w:val="32"/>
          <w:szCs w:val="32"/>
        </w:rPr>
        <w:t>公里，占全省高速公路总里程的4</w:t>
      </w:r>
      <w:r>
        <w:rPr>
          <w:rFonts w:hint="eastAsia" w:ascii="仿宋" w:hAnsi="仿宋" w:eastAsia="仿宋" w:cs="仿宋"/>
          <w:sz w:val="32"/>
          <w:szCs w:val="32"/>
          <w:lang w:val="en-US" w:eastAsia="zh-CN"/>
        </w:rPr>
        <w:t>8</w:t>
      </w:r>
      <w:r>
        <w:rPr>
          <w:rFonts w:hint="eastAsia" w:ascii="仿宋" w:hAnsi="仿宋" w:eastAsia="仿宋" w:cs="仿宋"/>
          <w:sz w:val="32"/>
          <w:szCs w:val="32"/>
        </w:rPr>
        <w:t>%。综合实力稳列全省交通类企业“第一方阵”。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放眼“十四五”，起航新征程。河北高速集团将坚持“创新发展，以人为本”，立足河北，面向全国，按照“以路为基、多元发展、创新驱动、产融协同”总体思路，做强做大交通主业，做优做实多元辅业，构建“1+N”战略发展新格局，奋力打造国内一流、行业领先的骨干核心企业。现根据业务发展和工作需要，面向全国高校公开招聘优秀应届毕业生，具体招聘信息如下：</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黑体" w:hAnsi="宋体" w:eastAsia="黑体" w:cs="黑体"/>
          <w:sz w:val="32"/>
          <w:szCs w:val="32"/>
        </w:rPr>
      </w:pPr>
      <w:r>
        <w:rPr>
          <w:rFonts w:hint="eastAsia" w:ascii="黑体" w:hAnsi="宋体" w:eastAsia="黑体" w:cs="黑体"/>
          <w:sz w:val="32"/>
          <w:szCs w:val="32"/>
        </w:rPr>
        <w:t>一、招聘岗位及人数</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zh-CN"/>
        </w:rPr>
        <w:t>（一）河北</w:t>
      </w:r>
      <w:r>
        <w:rPr>
          <w:rFonts w:hint="eastAsia" w:ascii="仿宋" w:hAnsi="仿宋" w:eastAsia="仿宋" w:cs="仿宋"/>
          <w:sz w:val="32"/>
          <w:szCs w:val="32"/>
        </w:rPr>
        <w:t>高速</w:t>
      </w:r>
      <w:r>
        <w:rPr>
          <w:rFonts w:hint="eastAsia" w:ascii="仿宋" w:hAnsi="仿宋" w:eastAsia="仿宋" w:cs="仿宋"/>
          <w:sz w:val="32"/>
          <w:szCs w:val="32"/>
          <w:lang w:val="zh-CN"/>
        </w:rPr>
        <w:t>集团总部管培生12名，招聘财务管理、信息与通信工程、审计等相关专业人才。招聘的管培生在总部工作1年后到所属单位锻炼1年，管培生通过轮岗了解集团业务运营及熟悉岗位工作，考核合格后，在集团公司总部定岗。招聘岗位、招聘人数及相关要求详见《河北高速集团总部2022年管培生需求信息表》（附件1）。</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eastAsia="仿宋_GB2312" w:cs="仿宋_GB2312"/>
          <w:sz w:val="32"/>
          <w:szCs w:val="32"/>
          <w:lang w:val="zh-CN"/>
        </w:rPr>
      </w:pPr>
      <w:r>
        <w:rPr>
          <w:rFonts w:hint="eastAsia" w:ascii="仿宋" w:hAnsi="仿宋" w:eastAsia="仿宋" w:cs="仿宋"/>
          <w:sz w:val="32"/>
          <w:szCs w:val="32"/>
          <w:lang w:val="zh-CN"/>
        </w:rPr>
        <w:t>（二）河北高速集团所属承德、京哈北线分公司等14个单位招聘39名，包括交通运输、法学、计算机软件与理论等相关专业人才。招聘单位、岗位、招聘人数及相关要求详见《河北高速集团所属企业2022年高校毕业生需求信息表》（附件2）。</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黑体" w:hAnsi="宋体" w:eastAsia="黑体" w:cs="黑体"/>
          <w:sz w:val="32"/>
          <w:szCs w:val="32"/>
        </w:rPr>
      </w:pPr>
      <w:r>
        <w:rPr>
          <w:rFonts w:hint="eastAsia" w:ascii="黑体" w:hAnsi="宋体" w:eastAsia="黑体" w:cs="黑体"/>
          <w:sz w:val="32"/>
          <w:szCs w:val="32"/>
        </w:rPr>
        <w:t>二、招聘对象</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sz w:val="32"/>
          <w:szCs w:val="32"/>
          <w:lang w:val="zh-CN"/>
        </w:rPr>
      </w:pPr>
      <w:bookmarkStart w:id="0" w:name="_Hlk62054514"/>
      <w:r>
        <w:rPr>
          <w:rFonts w:hint="eastAsia" w:ascii="仿宋" w:hAnsi="仿宋" w:eastAsia="仿宋" w:cs="仿宋"/>
          <w:sz w:val="32"/>
          <w:szCs w:val="32"/>
          <w:lang w:val="zh-CN"/>
        </w:rPr>
        <w:t>招聘对象为</w:t>
      </w:r>
      <w:r>
        <w:rPr>
          <w:rFonts w:hint="eastAsia" w:ascii="仿宋" w:hAnsi="仿宋" w:eastAsia="仿宋" w:cs="仿宋"/>
          <w:sz w:val="32"/>
          <w:szCs w:val="32"/>
          <w:lang w:val="en-US" w:eastAsia="zh-CN"/>
        </w:rPr>
        <w:t>2022年</w:t>
      </w:r>
      <w:r>
        <w:rPr>
          <w:rFonts w:hint="eastAsia" w:ascii="仿宋" w:hAnsi="仿宋" w:eastAsia="仿宋" w:cs="仿宋"/>
          <w:sz w:val="32"/>
          <w:szCs w:val="32"/>
          <w:lang w:val="zh-CN"/>
        </w:rPr>
        <w:t>取得学历学位的全国普通高等院校统分统招高校应届毕业生。须具备以下基本条件：</w:t>
      </w:r>
      <w:bookmarkEnd w:id="0"/>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（一）具有中华人民共和国国籍，遵纪守法，品行端正。</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zh-CN"/>
        </w:rPr>
        <w:t>（二）拥护中国共产党的领导，认真贯彻党的路线方针，思想政治素质好，具有良好的道德品质和职业操守。</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zh-CN"/>
        </w:rPr>
        <w:t>（三）具有招聘岗位要求相适应的年龄、学历、专业和技能等条件。</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zh-CN"/>
        </w:rPr>
        <w:t>（四）身体健康，无色弱、色盲，无传染疾病，具有正常履行岗位职责的身体条件，体检按《国家公务员录取体检通用标准》掌握和执行。</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zh-CN"/>
        </w:rPr>
        <w:t>（五）认同并自觉遵守河北高速集团企业文化和核心人才理念，具有</w:t>
      </w:r>
      <w:r>
        <w:rPr>
          <w:rFonts w:hint="eastAsia" w:ascii="仿宋" w:hAnsi="仿宋" w:eastAsia="仿宋" w:cs="仿宋"/>
          <w:sz w:val="32"/>
          <w:szCs w:val="32"/>
        </w:rPr>
        <w:t>较强的</w:t>
      </w:r>
      <w:r>
        <w:rPr>
          <w:rFonts w:hint="eastAsia" w:ascii="仿宋" w:hAnsi="仿宋" w:eastAsia="仿宋" w:cs="仿宋"/>
          <w:sz w:val="32"/>
          <w:szCs w:val="32"/>
          <w:lang w:val="zh-CN"/>
        </w:rPr>
        <w:t>事业心和</w:t>
      </w:r>
      <w:r>
        <w:rPr>
          <w:rFonts w:hint="eastAsia" w:ascii="仿宋" w:hAnsi="仿宋" w:eastAsia="仿宋" w:cs="仿宋"/>
          <w:sz w:val="32"/>
          <w:szCs w:val="32"/>
        </w:rPr>
        <w:t>较高的</w:t>
      </w:r>
      <w:r>
        <w:rPr>
          <w:rFonts w:hint="eastAsia" w:ascii="仿宋" w:hAnsi="仿宋" w:eastAsia="仿宋" w:cs="仿宋"/>
          <w:sz w:val="32"/>
          <w:szCs w:val="32"/>
          <w:lang w:val="zh-CN"/>
        </w:rPr>
        <w:t>创业热诚，能够服从河北</w:t>
      </w:r>
      <w:r>
        <w:rPr>
          <w:rFonts w:hint="eastAsia" w:ascii="仿宋" w:hAnsi="仿宋" w:eastAsia="仿宋" w:cs="仿宋"/>
          <w:sz w:val="32"/>
          <w:szCs w:val="32"/>
        </w:rPr>
        <w:t>高速</w:t>
      </w:r>
      <w:r>
        <w:rPr>
          <w:rFonts w:hint="eastAsia" w:ascii="仿宋" w:hAnsi="仿宋" w:eastAsia="仿宋" w:cs="仿宋"/>
          <w:sz w:val="32"/>
          <w:szCs w:val="32"/>
          <w:lang w:val="zh-CN"/>
        </w:rPr>
        <w:t>集团对岗位的安排和调整，能够到艰苦地区或者创业一线岗位工作。</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（六）法律、法规对应聘人员资格条件另有规定的从其规定。</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黑体" w:hAnsi="宋体" w:eastAsia="黑体" w:cs="黑体"/>
          <w:sz w:val="32"/>
          <w:szCs w:val="32"/>
        </w:rPr>
      </w:pPr>
      <w:r>
        <w:rPr>
          <w:rFonts w:hint="eastAsia" w:ascii="黑体" w:hAnsi="宋体" w:eastAsia="黑体" w:cs="黑体"/>
          <w:sz w:val="32"/>
          <w:szCs w:val="32"/>
        </w:rPr>
        <w:t>三、招聘程序</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楷体" w:hAnsi="楷体" w:eastAsia="楷体" w:cs="楷体"/>
          <w:sz w:val="32"/>
          <w:szCs w:val="32"/>
          <w:lang w:val="zh-CN"/>
        </w:rPr>
      </w:pPr>
      <w:r>
        <w:rPr>
          <w:rFonts w:hint="eastAsia" w:ascii="楷体" w:hAnsi="楷体" w:eastAsia="楷体" w:cs="楷体"/>
          <w:sz w:val="32"/>
          <w:szCs w:val="32"/>
          <w:lang w:val="zh-CN"/>
        </w:rPr>
        <w:t>（一）发布公告</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Times New Roman" w:eastAsia="仿宋_GB2312" w:cs="仿宋_GB2312"/>
          <w:sz w:val="32"/>
          <w:szCs w:val="32"/>
        </w:rPr>
      </w:pPr>
      <w:r>
        <w:rPr>
          <w:rFonts w:hint="eastAsia" w:ascii="仿宋" w:hAnsi="仿宋" w:eastAsia="仿宋" w:cs="仿宋"/>
          <w:sz w:val="32"/>
          <w:szCs w:val="32"/>
        </w:rPr>
        <w:t>公告时间：2022年3月12日—25日。公告在河北高速集团官网、官微及集团所属单位官网发布，并在智联招聘、河北移动等招聘网站进行社会发布。</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楷体" w:hAnsi="楷体" w:eastAsia="楷体" w:cs="楷体"/>
          <w:sz w:val="32"/>
          <w:szCs w:val="32"/>
          <w:lang w:val="zh-CN"/>
        </w:rPr>
      </w:pPr>
      <w:r>
        <w:rPr>
          <w:rFonts w:hint="eastAsia" w:ascii="楷体" w:hAnsi="楷体" w:eastAsia="楷体" w:cs="楷体"/>
          <w:sz w:val="32"/>
          <w:szCs w:val="32"/>
          <w:lang w:val="zh-CN"/>
        </w:rPr>
        <w:t>（二）网上报名和资格初审</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报名及资格初审时间：2022年3月12日9时至3月2</w:t>
      </w:r>
      <w:r>
        <w:rPr>
          <w:rFonts w:hint="eastAsia" w:ascii="仿宋" w:hAnsi="仿宋" w:eastAsia="仿宋" w:cs="仿宋"/>
          <w:sz w:val="32"/>
          <w:szCs w:val="32"/>
        </w:rPr>
        <w:t>5</w:t>
      </w:r>
      <w:r>
        <w:rPr>
          <w:rFonts w:hint="eastAsia" w:ascii="仿宋" w:hAnsi="仿宋" w:eastAsia="仿宋" w:cs="仿宋"/>
          <w:sz w:val="32"/>
          <w:szCs w:val="32"/>
          <w:lang w:val="zh-CN"/>
        </w:rPr>
        <w:t>日17时，逾期不再受理。</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1.应聘人员须于报名期间登陆hbgs.zhaopin.com进行报名，按照报名要求进行注册、选择应聘岗位、填写信息并上传相关资料。</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2.上传资料包括但不限于：本人近期免冠电子证件照，有效期内2代身份证正反两面扫描件，已取得的毕业证，学位证，学信网《教育部学籍（学历）在线验证报告》（留学回国人员需上传教育部留学服务中心国（境）外学历学位认证书），相关资质证书以及</w:t>
      </w:r>
      <w:r>
        <w:rPr>
          <w:rFonts w:hint="eastAsia" w:ascii="仿宋" w:hAnsi="仿宋" w:eastAsia="仿宋" w:cs="仿宋"/>
          <w:sz w:val="32"/>
          <w:szCs w:val="32"/>
        </w:rPr>
        <w:t>其它</w:t>
      </w:r>
      <w:r>
        <w:rPr>
          <w:rFonts w:hint="eastAsia" w:ascii="仿宋" w:hAnsi="仿宋" w:eastAsia="仿宋" w:cs="仿宋"/>
          <w:sz w:val="32"/>
          <w:szCs w:val="32"/>
          <w:lang w:val="zh-CN"/>
        </w:rPr>
        <w:t>需要上传的证明材料等。</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3.报名时应当仔细阅读《诚信应聘承诺书》（附件</w:t>
      </w:r>
      <w:r>
        <w:rPr>
          <w:rFonts w:hint="eastAsia" w:ascii="仿宋" w:hAnsi="仿宋" w:eastAsia="仿宋" w:cs="仿宋"/>
          <w:sz w:val="32"/>
          <w:szCs w:val="32"/>
        </w:rPr>
        <w:t>3</w:t>
      </w:r>
      <w:r>
        <w:rPr>
          <w:rFonts w:hint="eastAsia" w:ascii="仿宋" w:hAnsi="仿宋" w:eastAsia="仿宋" w:cs="仿宋"/>
          <w:sz w:val="32"/>
          <w:szCs w:val="32"/>
          <w:lang w:val="zh-CN"/>
        </w:rPr>
        <w:t>），下载《诚信应聘承诺书》签名后拍照上传至报名系统；仔细阅读《考生防疫须知及个人健康信息承诺书》（附件</w:t>
      </w:r>
      <w:r>
        <w:rPr>
          <w:rFonts w:hint="eastAsia" w:ascii="仿宋" w:hAnsi="仿宋" w:eastAsia="仿宋" w:cs="仿宋"/>
          <w:sz w:val="32"/>
          <w:szCs w:val="32"/>
        </w:rPr>
        <w:t>4</w:t>
      </w:r>
      <w:r>
        <w:rPr>
          <w:rFonts w:hint="eastAsia" w:ascii="仿宋" w:hAnsi="仿宋" w:eastAsia="仿宋" w:cs="仿宋"/>
          <w:sz w:val="32"/>
          <w:szCs w:val="32"/>
          <w:lang w:val="zh-CN"/>
        </w:rPr>
        <w:t>），按要求做好防疫相关工作。</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4.应聘人员只能选择河北高速集团系统内一个单位的一个岗位报名，请慎重选择。</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5.应聘人员所填报、提交的所有信息应当真实、准确、完整、有效，不符合应聘条件的请勿报名。</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eastAsia="仿宋_GB2312" w:cs="仿宋_GB2312"/>
          <w:sz w:val="32"/>
          <w:szCs w:val="32"/>
          <w:lang w:val="zh-CN"/>
        </w:rPr>
      </w:pPr>
      <w:r>
        <w:rPr>
          <w:rFonts w:hint="eastAsia" w:ascii="仿宋" w:hAnsi="仿宋" w:eastAsia="仿宋" w:cs="仿宋"/>
          <w:sz w:val="32"/>
          <w:szCs w:val="32"/>
          <w:lang w:val="zh-CN"/>
        </w:rPr>
        <w:t>6.对报名者进行网上资格初审，审核通过的方可参加笔试。未按要求上传材料、提交信息不完整、不真实、不符合招聘岗位资格条件以及不符合回避要求的均视为不合格。应聘人员应及时关注报名网站hbgs.zhaopin.com，查询笔试准考证，按时参加笔试。</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楷体" w:hAnsi="楷体" w:eastAsia="楷体" w:cs="楷体"/>
          <w:sz w:val="32"/>
          <w:szCs w:val="32"/>
          <w:lang w:val="zh-CN"/>
        </w:rPr>
      </w:pPr>
      <w:r>
        <w:rPr>
          <w:rFonts w:hint="eastAsia" w:ascii="楷体" w:hAnsi="楷体" w:eastAsia="楷体" w:cs="楷体"/>
          <w:sz w:val="32"/>
          <w:szCs w:val="32"/>
          <w:lang w:val="zh-CN"/>
        </w:rPr>
        <w:t>（三）笔试</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笔试时间初步</w:t>
      </w:r>
      <w:r>
        <w:rPr>
          <w:rFonts w:hint="eastAsia" w:ascii="仿宋" w:hAnsi="仿宋" w:eastAsia="仿宋" w:cs="仿宋"/>
          <w:sz w:val="32"/>
          <w:szCs w:val="32"/>
        </w:rPr>
        <w:t>定于</w:t>
      </w:r>
      <w:r>
        <w:rPr>
          <w:rFonts w:hint="eastAsia" w:ascii="仿宋" w:hAnsi="仿宋" w:eastAsia="仿宋" w:cs="仿宋"/>
          <w:sz w:val="32"/>
          <w:szCs w:val="32"/>
          <w:lang w:val="zh-CN"/>
        </w:rPr>
        <w:t>3月2</w:t>
      </w:r>
      <w:r>
        <w:rPr>
          <w:rFonts w:hint="eastAsia" w:ascii="仿宋" w:hAnsi="仿宋" w:eastAsia="仿宋" w:cs="仿宋"/>
          <w:sz w:val="32"/>
          <w:szCs w:val="32"/>
        </w:rPr>
        <w:t>8</w:t>
      </w:r>
      <w:r>
        <w:rPr>
          <w:rFonts w:hint="eastAsia" w:ascii="仿宋" w:hAnsi="仿宋" w:eastAsia="仿宋" w:cs="仿宋"/>
          <w:sz w:val="32"/>
          <w:szCs w:val="32"/>
          <w:lang w:val="zh-CN"/>
        </w:rPr>
        <w:t>日晚19:30-21:30举行。笔试为在线笔试形式，笔试的具体安排和要求请以笔试准考证为准。</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1.笔试时间120分钟，按岗位、专业（类别）设3套试卷（综合管理类、财务管理类、工程技术类考试），重点考察应聘人员的政治素养，行政职业能力，应用专业知识分析、解决实际问题的能力。</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2.笔试</w:t>
      </w:r>
      <w:r>
        <w:rPr>
          <w:rFonts w:hint="eastAsia" w:ascii="仿宋" w:hAnsi="仿宋" w:eastAsia="仿宋" w:cs="仿宋"/>
          <w:sz w:val="32"/>
          <w:szCs w:val="32"/>
        </w:rPr>
        <w:t>开考比例为3:1，即报名人数与招考职位应不低于3：1，达不到开考比例的，取消该招聘职位。</w:t>
      </w:r>
      <w:r>
        <w:rPr>
          <w:rFonts w:hint="eastAsia" w:ascii="仿宋" w:hAnsi="仿宋" w:eastAsia="仿宋" w:cs="仿宋"/>
          <w:sz w:val="32"/>
          <w:szCs w:val="32"/>
          <w:lang w:val="zh-CN"/>
        </w:rPr>
        <w:t>各岗位笔试成绩从高分到低分顺序排列，按进入面试人数与拟录用人数3:1的比例确定进入面试人选。比例内末位笔试总成绩并列者均进入面试。</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3.笔试成绩请至hbgs.zhaopin.com查询。</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楷体" w:hAnsi="楷体" w:eastAsia="楷体" w:cs="楷体"/>
          <w:sz w:val="32"/>
          <w:szCs w:val="32"/>
          <w:lang w:val="zh-CN"/>
        </w:rPr>
      </w:pPr>
      <w:r>
        <w:rPr>
          <w:rFonts w:hint="eastAsia" w:ascii="楷体" w:hAnsi="楷体" w:eastAsia="楷体" w:cs="楷体"/>
          <w:sz w:val="32"/>
          <w:szCs w:val="32"/>
          <w:lang w:val="zh-CN"/>
        </w:rPr>
        <w:t>（四）面试</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面试时间初步定于4月初举行。面试形式、时间、地点及具体安排等事宜将于面试前以手机短信的形式通知进入面试人选，并请至hbgs.zhaopin.com查询面试准考证。</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1.如有考生在面试前放弃考试则不再进行递补。</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eastAsia="仿宋_GB2312" w:cs="仿宋_GB2312"/>
          <w:sz w:val="32"/>
          <w:szCs w:val="32"/>
          <w:lang w:val="zh-CN"/>
        </w:rPr>
      </w:pPr>
      <w:r>
        <w:rPr>
          <w:rFonts w:hint="eastAsia" w:ascii="仿宋" w:hAnsi="仿宋" w:eastAsia="仿宋" w:cs="仿宋"/>
          <w:sz w:val="32"/>
          <w:szCs w:val="32"/>
          <w:lang w:val="zh-CN"/>
        </w:rPr>
        <w:t>2.面试成绩请至hbgs.zhaopin.com查询。</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楷体" w:hAnsi="楷体" w:eastAsia="楷体" w:cs="楷体"/>
          <w:sz w:val="32"/>
          <w:szCs w:val="32"/>
          <w:lang w:val="zh-CN"/>
        </w:rPr>
      </w:pPr>
      <w:r>
        <w:rPr>
          <w:rFonts w:hint="eastAsia" w:ascii="楷体" w:hAnsi="楷体" w:eastAsia="楷体" w:cs="楷体"/>
          <w:sz w:val="32"/>
          <w:szCs w:val="32"/>
          <w:lang w:val="zh-CN"/>
        </w:rPr>
        <w:t>（五）考察</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eastAsia="仿宋_GB2312" w:cs="仿宋_GB2312"/>
          <w:sz w:val="32"/>
          <w:szCs w:val="32"/>
        </w:rPr>
      </w:pPr>
      <w:r>
        <w:rPr>
          <w:rFonts w:hint="eastAsia" w:ascii="仿宋" w:hAnsi="仿宋" w:eastAsia="仿宋" w:cs="仿宋"/>
          <w:sz w:val="32"/>
          <w:szCs w:val="32"/>
          <w:lang w:val="zh-CN"/>
        </w:rPr>
        <w:t>分岗位按面试成绩从高分到低分顺序排列等额确定考察人选。考察内容包括但不限于身份信息、学习经历、个人品行和诚信度、家庭情况、奖惩情况、违纪违法犯罪记录、是否存在回避情况等。</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楷体" w:hAnsi="楷体" w:eastAsia="楷体" w:cs="楷体"/>
          <w:sz w:val="32"/>
          <w:szCs w:val="32"/>
          <w:lang w:val="zh-CN"/>
        </w:rPr>
      </w:pPr>
      <w:r>
        <w:rPr>
          <w:rFonts w:hint="eastAsia" w:ascii="楷体" w:hAnsi="楷体" w:eastAsia="楷体" w:cs="楷体"/>
          <w:sz w:val="32"/>
          <w:szCs w:val="32"/>
          <w:lang w:val="zh-CN"/>
        </w:rPr>
        <w:t>（六）体检</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体检安排以手机短信或电话形式通知进入体检环节人选。</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1.体检标准参照国家公务员录用体检标准执行。</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eastAsia="仿宋_GB2312" w:cs="仿宋_GB2312"/>
          <w:sz w:val="32"/>
          <w:szCs w:val="32"/>
        </w:rPr>
      </w:pPr>
      <w:r>
        <w:rPr>
          <w:rFonts w:hint="eastAsia" w:ascii="仿宋" w:hAnsi="仿宋" w:eastAsia="仿宋" w:cs="仿宋"/>
          <w:sz w:val="32"/>
          <w:szCs w:val="32"/>
        </w:rPr>
        <w:t>2.体检不符合岗位要求者不进入此后招录环节。应聘者对体检结果有疑议的，可以按照规定提出复检。体检结果以复检结论为准。</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楷体" w:hAnsi="楷体" w:eastAsia="楷体" w:cs="楷体"/>
          <w:sz w:val="32"/>
          <w:szCs w:val="32"/>
          <w:lang w:val="zh-CN"/>
        </w:rPr>
      </w:pPr>
      <w:r>
        <w:rPr>
          <w:rFonts w:hint="eastAsia" w:ascii="楷体" w:hAnsi="楷体" w:eastAsia="楷体" w:cs="楷体"/>
          <w:sz w:val="32"/>
          <w:szCs w:val="32"/>
          <w:lang w:val="zh-CN"/>
        </w:rPr>
        <w:t>（七）公示</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拟录用人员将在</w:t>
      </w:r>
      <w:r>
        <w:rPr>
          <w:rFonts w:hint="eastAsia" w:ascii="仿宋" w:hAnsi="仿宋" w:eastAsia="仿宋" w:cs="仿宋"/>
          <w:sz w:val="32"/>
          <w:szCs w:val="32"/>
          <w:lang w:val="zh-CN"/>
        </w:rPr>
        <w:t>河北高速公路集团官网</w:t>
      </w:r>
      <w:r>
        <w:rPr>
          <w:rFonts w:hint="eastAsia" w:ascii="仿宋" w:hAnsi="仿宋" w:eastAsia="仿宋" w:cs="仿宋"/>
          <w:sz w:val="32"/>
          <w:szCs w:val="32"/>
        </w:rPr>
        <w:t>公开发布，公示7天。</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楷体" w:hAnsi="楷体" w:eastAsia="楷体" w:cs="楷体"/>
          <w:sz w:val="32"/>
          <w:szCs w:val="32"/>
          <w:lang w:val="zh-CN"/>
        </w:rPr>
      </w:pPr>
      <w:r>
        <w:rPr>
          <w:rFonts w:hint="eastAsia" w:ascii="楷体" w:hAnsi="楷体" w:eastAsia="楷体" w:cs="楷体"/>
          <w:sz w:val="32"/>
          <w:szCs w:val="32"/>
          <w:lang w:val="zh-CN"/>
        </w:rPr>
        <w:t>（八）录用方式及薪酬待遇</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b/>
          <w:bCs/>
          <w:sz w:val="32"/>
          <w:szCs w:val="32"/>
          <w:lang w:val="zh-CN"/>
        </w:rPr>
      </w:pPr>
      <w:r>
        <w:rPr>
          <w:rFonts w:hint="eastAsia" w:ascii="仿宋" w:hAnsi="仿宋" w:eastAsia="仿宋" w:cs="仿宋"/>
          <w:color w:val="000000"/>
          <w:kern w:val="0"/>
          <w:sz w:val="32"/>
          <w:szCs w:val="32"/>
        </w:rPr>
        <w:t>本次招聘录用人员，签订劳动合同，约定试用期。薪酬待遇按具体录用单位薪酬管理办法核定，按照国家规定缴纳各项保险，发放福利待遇。</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黑体" w:hAnsi="宋体" w:eastAsia="黑体" w:cs="黑体"/>
          <w:sz w:val="32"/>
          <w:szCs w:val="32"/>
        </w:rPr>
      </w:pPr>
      <w:r>
        <w:rPr>
          <w:rFonts w:hint="eastAsia" w:ascii="黑体" w:hAnsi="宋体" w:eastAsia="黑体" w:cs="黑体"/>
          <w:sz w:val="32"/>
          <w:szCs w:val="32"/>
        </w:rPr>
        <w:t>四、注意事项</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（一）资格审查贯穿招聘全过程。应聘人员有下列情形之一的，取消应聘资格和录用资格，并由个人承担一切责任：</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1.提供的应聘资料存在弄虚作假行为的。</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2.笔试、面试过程中存在作弊行为的。</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3.经核实不符合报考资格条件、不符合岗位要求、不符合回避要求的。</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4.拟录用人员报到时无法提供毕业证、学位证、报到证的。</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5.在招聘过程中存在其它影响招聘工作行为的。</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（二）本次招聘不收取任何费用，不指定任何辅导资料，不委托任何机构举办考试辅导培训班，谨防上当受骗。</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（三）咨询电话：0311-66620670、0311-66620672；咨询时间：工作日8时30分至12时，13时30分至17时30分。报名系统技术支持电话</w:t>
      </w:r>
      <w:r>
        <w:rPr>
          <w:rFonts w:hint="eastAsia" w:ascii="仿宋" w:hAnsi="仿宋" w:eastAsia="仿宋" w:cs="仿宋"/>
          <w:color w:val="000000"/>
          <w:kern w:val="0"/>
          <w:sz w:val="32"/>
          <w:szCs w:val="32"/>
          <w:lang w:eastAsia="zh-CN"/>
        </w:rPr>
        <w:t>：</w:t>
      </w:r>
      <w:bookmarkStart w:id="1" w:name="_GoBack"/>
      <w:r>
        <w:rPr>
          <w:rFonts w:hint="eastAsia" w:ascii="仿宋" w:hAnsi="仿宋" w:eastAsia="仿宋" w:cs="仿宋"/>
          <w:sz w:val="32"/>
          <w:szCs w:val="32"/>
          <w:highlight w:val="none"/>
          <w:lang w:val="en-US" w:eastAsia="zh-CN"/>
        </w:rPr>
        <w:t>18533082158</w:t>
      </w:r>
      <w:bookmarkEnd w:id="1"/>
      <w:r>
        <w:rPr>
          <w:rFonts w:hint="eastAsia" w:ascii="仿宋" w:hAnsi="仿宋" w:eastAsia="仿宋" w:cs="仿宋"/>
          <w:color w:val="000000"/>
          <w:kern w:val="0"/>
          <w:sz w:val="32"/>
          <w:szCs w:val="32"/>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（四）河北高速公路集团有限公司有权根据岗位需求变化及报名情况等因素，调整、取消或终止个别岗位的招聘工作，并对本次招聘享有最终解释权。</w:t>
      </w:r>
    </w:p>
    <w:p>
      <w:pPr>
        <w:keepNext w:val="0"/>
        <w:keepLines w:val="0"/>
        <w:pageBreakBefore w:val="0"/>
        <w:widowControl w:val="0"/>
        <w:kinsoku/>
        <w:wordWrap/>
        <w:overflowPunct/>
        <w:topLinePunct w:val="0"/>
        <w:autoSpaceDE/>
        <w:autoSpaceDN/>
        <w:bidi w:val="0"/>
        <w:adjustRightInd w:val="0"/>
        <w:snapToGrid w:val="0"/>
        <w:spacing w:line="540" w:lineRule="exact"/>
        <w:ind w:left="2238" w:leftChars="304" w:hanging="1600" w:hangingChars="500"/>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附件：1.</w:t>
      </w:r>
      <w:r>
        <w:rPr>
          <w:rFonts w:hint="eastAsia" w:ascii="仿宋" w:hAnsi="仿宋" w:eastAsia="仿宋" w:cs="仿宋"/>
          <w:sz w:val="32"/>
          <w:szCs w:val="32"/>
          <w:lang w:val="zh-CN"/>
        </w:rPr>
        <w:t>《河北高速集团总部2022年管培生需求信息表》</w:t>
      </w:r>
    </w:p>
    <w:p>
      <w:pPr>
        <w:keepNext w:val="0"/>
        <w:keepLines w:val="0"/>
        <w:pageBreakBefore w:val="0"/>
        <w:widowControl/>
        <w:shd w:val="clear" w:color="auto" w:fill="FFFFFF"/>
        <w:kinsoku/>
        <w:wordWrap/>
        <w:overflowPunct/>
        <w:topLinePunct w:val="0"/>
        <w:autoSpaceDE/>
        <w:autoSpaceDN/>
        <w:bidi w:val="0"/>
        <w:adjustRightInd w:val="0"/>
        <w:snapToGrid w:val="0"/>
        <w:spacing w:line="540" w:lineRule="exact"/>
        <w:ind w:left="2228" w:leftChars="756" w:hanging="640" w:hangingChars="200"/>
        <w:jc w:val="left"/>
        <w:textAlignment w:val="auto"/>
        <w:rPr>
          <w:rFonts w:hint="eastAsia" w:ascii="仿宋" w:hAnsi="仿宋" w:eastAsia="仿宋" w:cs="仿宋"/>
          <w:sz w:val="32"/>
          <w:szCs w:val="32"/>
          <w:shd w:val="clear" w:color="auto" w:fill="FFFFFF"/>
          <w:lang w:val="zh-CN"/>
        </w:rPr>
      </w:pPr>
      <w:r>
        <w:rPr>
          <w:rFonts w:hint="eastAsia" w:ascii="仿宋" w:hAnsi="仿宋" w:eastAsia="仿宋" w:cs="仿宋"/>
          <w:sz w:val="32"/>
          <w:szCs w:val="32"/>
          <w:shd w:val="clear" w:color="auto" w:fill="FFFFFF"/>
          <w:lang w:val="zh-CN"/>
        </w:rPr>
        <w:t>2.</w:t>
      </w:r>
      <w:r>
        <w:rPr>
          <w:rFonts w:hint="eastAsia" w:ascii="仿宋" w:hAnsi="仿宋" w:eastAsia="仿宋" w:cs="仿宋"/>
          <w:sz w:val="32"/>
          <w:szCs w:val="32"/>
          <w:lang w:val="zh-CN"/>
        </w:rPr>
        <w:t>《河北高速集团所属企业2022年高校毕业生需求信息表》</w:t>
      </w:r>
    </w:p>
    <w:p>
      <w:pPr>
        <w:keepNext w:val="0"/>
        <w:keepLines w:val="0"/>
        <w:pageBreakBefore w:val="0"/>
        <w:widowControl/>
        <w:shd w:val="clear" w:color="auto" w:fill="FFFFFF"/>
        <w:kinsoku/>
        <w:wordWrap/>
        <w:overflowPunct/>
        <w:topLinePunct w:val="0"/>
        <w:autoSpaceDE/>
        <w:autoSpaceDN/>
        <w:bidi w:val="0"/>
        <w:adjustRightInd w:val="0"/>
        <w:snapToGrid w:val="0"/>
        <w:spacing w:line="540" w:lineRule="exact"/>
        <w:ind w:firstLine="1600" w:firstLineChars="500"/>
        <w:jc w:val="left"/>
        <w:textAlignment w:val="auto"/>
        <w:rPr>
          <w:rFonts w:hint="eastAsia" w:ascii="仿宋" w:hAnsi="仿宋" w:eastAsia="仿宋" w:cs="仿宋"/>
          <w:sz w:val="32"/>
          <w:szCs w:val="32"/>
          <w:shd w:val="clear" w:color="auto" w:fill="FFFFFF"/>
          <w:lang w:val="zh-CN"/>
        </w:rPr>
      </w:pPr>
      <w:r>
        <w:rPr>
          <w:rFonts w:hint="eastAsia" w:ascii="仿宋" w:hAnsi="仿宋" w:eastAsia="仿宋" w:cs="仿宋"/>
          <w:sz w:val="32"/>
          <w:szCs w:val="32"/>
          <w:shd w:val="clear" w:color="auto" w:fill="FFFFFF"/>
          <w:lang w:val="zh-CN"/>
        </w:rPr>
        <w:t>3.《诚信应聘承诺书》</w:t>
      </w:r>
    </w:p>
    <w:p>
      <w:pPr>
        <w:keepNext w:val="0"/>
        <w:keepLines w:val="0"/>
        <w:pageBreakBefore w:val="0"/>
        <w:kinsoku/>
        <w:wordWrap/>
        <w:overflowPunct/>
        <w:topLinePunct w:val="0"/>
        <w:autoSpaceDE/>
        <w:autoSpaceDN/>
        <w:bidi w:val="0"/>
        <w:spacing w:line="540" w:lineRule="exact"/>
        <w:ind w:firstLine="1587" w:firstLineChars="496"/>
        <w:jc w:val="left"/>
        <w:textAlignment w:val="auto"/>
        <w:rPr>
          <w:rFonts w:hint="eastAsia" w:ascii="仿宋" w:hAnsi="仿宋" w:eastAsia="仿宋" w:cs="仿宋"/>
          <w:sz w:val="32"/>
          <w:szCs w:val="32"/>
        </w:rPr>
      </w:pPr>
      <w:r>
        <w:rPr>
          <w:rFonts w:hint="eastAsia" w:ascii="仿宋" w:hAnsi="仿宋" w:eastAsia="仿宋" w:cs="仿宋"/>
          <w:sz w:val="32"/>
          <w:szCs w:val="32"/>
          <w:lang w:val="zh-CN"/>
        </w:rPr>
        <w:t>4.《考生防疫须知及个人健康信息承诺书》</w:t>
      </w:r>
    </w:p>
    <w:p>
      <w:pPr>
        <w:spacing w:line="600" w:lineRule="exact"/>
        <w:ind w:firstLine="640" w:firstLineChars="200"/>
        <w:jc w:val="left"/>
        <w:rPr>
          <w:rFonts w:ascii="仿宋" w:hAnsi="仿宋" w:eastAsia="仿宋" w:cs="仿宋"/>
          <w:sz w:val="32"/>
          <w:szCs w:val="32"/>
        </w:rPr>
      </w:pPr>
    </w:p>
    <w:p>
      <w:pPr>
        <w:spacing w:line="600" w:lineRule="exact"/>
        <w:ind w:firstLine="960" w:firstLineChars="300"/>
        <w:jc w:val="left"/>
        <w:rPr>
          <w:rFonts w:ascii="仿宋" w:hAnsi="仿宋" w:eastAsia="仿宋" w:cs="仿宋"/>
          <w:sz w:val="32"/>
          <w:szCs w:val="32"/>
        </w:rPr>
      </w:pPr>
    </w:p>
    <w:p>
      <w:pPr>
        <w:spacing w:line="600" w:lineRule="exact"/>
        <w:ind w:firstLine="627" w:firstLineChars="196"/>
        <w:jc w:val="right"/>
        <w:rPr>
          <w:rFonts w:ascii="仿宋_GB2312" w:hAnsi="Times New Roman" w:eastAsia="仿宋_GB2312" w:cs="仿宋_GB2312"/>
          <w:sz w:val="32"/>
          <w:szCs w:val="32"/>
          <w:lang w:val="zh-CN"/>
        </w:rPr>
      </w:pPr>
      <w:r>
        <w:rPr>
          <w:rFonts w:hint="eastAsia" w:ascii="仿宋_GB2312" w:hAnsi="Times New Roman" w:eastAsia="仿宋_GB2312" w:cs="仿宋_GB2312"/>
          <w:sz w:val="32"/>
          <w:szCs w:val="32"/>
          <w:lang w:val="zh-CN"/>
        </w:rPr>
        <w:t xml:space="preserve">               </w:t>
      </w:r>
    </w:p>
    <w:p>
      <w:pPr>
        <w:keepNext w:val="0"/>
        <w:keepLines w:val="0"/>
        <w:pageBreakBefore w:val="0"/>
        <w:widowControl w:val="0"/>
        <w:kinsoku/>
        <w:wordWrap/>
        <w:overflowPunct/>
        <w:topLinePunct w:val="0"/>
        <w:autoSpaceDE/>
        <w:autoSpaceDN/>
        <w:bidi w:val="0"/>
        <w:adjustRightInd w:val="0"/>
        <w:snapToGrid w:val="0"/>
        <w:spacing w:line="600" w:lineRule="exact"/>
        <w:ind w:right="840" w:rightChars="400" w:firstLine="0" w:firstLineChars="0"/>
        <w:jc w:val="right"/>
        <w:textAlignment w:val="auto"/>
        <w:rPr>
          <w:rFonts w:hint="eastAsia" w:ascii="仿宋" w:hAnsi="仿宋" w:eastAsia="仿宋" w:cs="仿宋"/>
          <w:sz w:val="32"/>
          <w:szCs w:val="32"/>
          <w:lang w:val="en-US" w:eastAsia="zh-CN"/>
        </w:rPr>
      </w:pPr>
      <w:r>
        <w:rPr>
          <w:rFonts w:hint="eastAsia" w:ascii="仿宋_GB2312" w:hAnsi="Times New Roman" w:eastAsia="仿宋_GB2312" w:cs="仿宋_GB2312"/>
          <w:sz w:val="32"/>
          <w:szCs w:val="32"/>
          <w:lang w:val="zh-CN"/>
        </w:rPr>
        <w:t xml:space="preserve">  </w:t>
      </w:r>
      <w:r>
        <w:rPr>
          <w:rFonts w:hint="eastAsia" w:ascii="仿宋" w:hAnsi="仿宋" w:eastAsia="仿宋" w:cs="仿宋"/>
          <w:sz w:val="32"/>
          <w:szCs w:val="32"/>
          <w:lang w:val="zh-CN"/>
        </w:rPr>
        <w:t>河北高速公路集团有限公司</w:t>
      </w:r>
    </w:p>
    <w:p>
      <w:pPr>
        <w:spacing w:line="600" w:lineRule="exact"/>
        <w:ind w:firstLine="4480" w:firstLineChars="1400"/>
        <w:rPr>
          <w:rFonts w:hint="default" w:eastAsia="仿宋_GB2312"/>
          <w:lang w:val="en-US" w:eastAsia="zh-CN"/>
        </w:rPr>
      </w:pPr>
      <w:r>
        <w:rPr>
          <w:rFonts w:hint="eastAsia" w:ascii="仿宋" w:hAnsi="仿宋" w:eastAsia="仿宋" w:cs="仿宋"/>
          <w:sz w:val="32"/>
          <w:szCs w:val="32"/>
          <w:lang w:val="zh-CN"/>
        </w:rPr>
        <w:t>2022年3月11日</w:t>
      </w:r>
      <w:r>
        <w:rPr>
          <w:rFonts w:hint="eastAsia" w:ascii="仿宋_GB2312" w:hAnsi="Times New Roman" w:eastAsia="仿宋_GB2312" w:cs="仿宋_GB2312"/>
          <w:sz w:val="32"/>
          <w:szCs w:val="32"/>
          <w:lang w:val="en-US" w:eastAsia="zh-CN"/>
        </w:rPr>
        <w:t xml:space="preserve">  </w:t>
      </w:r>
    </w:p>
    <w:sectPr>
      <w:pgSz w:w="11906" w:h="16838"/>
      <w:pgMar w:top="1440" w:right="1800" w:bottom="1440" w:left="1800" w:header="72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BF4FF2"/>
    <w:rsid w:val="00017C4A"/>
    <w:rsid w:val="000210AB"/>
    <w:rsid w:val="00027CA3"/>
    <w:rsid w:val="00045C0F"/>
    <w:rsid w:val="00051152"/>
    <w:rsid w:val="00052B4F"/>
    <w:rsid w:val="0005478C"/>
    <w:rsid w:val="00062527"/>
    <w:rsid w:val="000665F4"/>
    <w:rsid w:val="00070501"/>
    <w:rsid w:val="00070CE4"/>
    <w:rsid w:val="00085CDC"/>
    <w:rsid w:val="000A577D"/>
    <w:rsid w:val="000B2DA6"/>
    <w:rsid w:val="000C2EC1"/>
    <w:rsid w:val="000D0064"/>
    <w:rsid w:val="000D4D32"/>
    <w:rsid w:val="000D6B30"/>
    <w:rsid w:val="000F16C4"/>
    <w:rsid w:val="00122315"/>
    <w:rsid w:val="001247CB"/>
    <w:rsid w:val="00132077"/>
    <w:rsid w:val="001339DB"/>
    <w:rsid w:val="0013509A"/>
    <w:rsid w:val="001376BF"/>
    <w:rsid w:val="00142FEF"/>
    <w:rsid w:val="00151CAC"/>
    <w:rsid w:val="001537DD"/>
    <w:rsid w:val="00153A42"/>
    <w:rsid w:val="00154406"/>
    <w:rsid w:val="00154800"/>
    <w:rsid w:val="00157365"/>
    <w:rsid w:val="00187E10"/>
    <w:rsid w:val="0019006A"/>
    <w:rsid w:val="001A6D84"/>
    <w:rsid w:val="001D1F74"/>
    <w:rsid w:val="0020668A"/>
    <w:rsid w:val="00212010"/>
    <w:rsid w:val="00237F86"/>
    <w:rsid w:val="002409AC"/>
    <w:rsid w:val="00242DD0"/>
    <w:rsid w:val="00245D12"/>
    <w:rsid w:val="00265624"/>
    <w:rsid w:val="00284689"/>
    <w:rsid w:val="0029122A"/>
    <w:rsid w:val="002B496D"/>
    <w:rsid w:val="002C30AB"/>
    <w:rsid w:val="002D29B4"/>
    <w:rsid w:val="002D63C3"/>
    <w:rsid w:val="002E16B1"/>
    <w:rsid w:val="002F1834"/>
    <w:rsid w:val="0030544D"/>
    <w:rsid w:val="00321649"/>
    <w:rsid w:val="00325B18"/>
    <w:rsid w:val="00352F6D"/>
    <w:rsid w:val="00355077"/>
    <w:rsid w:val="003723CC"/>
    <w:rsid w:val="00377B2A"/>
    <w:rsid w:val="00396A5E"/>
    <w:rsid w:val="003A28E2"/>
    <w:rsid w:val="003A7236"/>
    <w:rsid w:val="003C4FA1"/>
    <w:rsid w:val="003C5C1B"/>
    <w:rsid w:val="003D2CA8"/>
    <w:rsid w:val="003D7B42"/>
    <w:rsid w:val="003F136F"/>
    <w:rsid w:val="003F4DF4"/>
    <w:rsid w:val="00406DA1"/>
    <w:rsid w:val="0042165D"/>
    <w:rsid w:val="004308F3"/>
    <w:rsid w:val="00437170"/>
    <w:rsid w:val="00453DC0"/>
    <w:rsid w:val="00463033"/>
    <w:rsid w:val="0049369F"/>
    <w:rsid w:val="00493FA2"/>
    <w:rsid w:val="004B3B4A"/>
    <w:rsid w:val="004B74F9"/>
    <w:rsid w:val="004E33BF"/>
    <w:rsid w:val="0050613C"/>
    <w:rsid w:val="00511DFE"/>
    <w:rsid w:val="00513911"/>
    <w:rsid w:val="00517521"/>
    <w:rsid w:val="00523D7F"/>
    <w:rsid w:val="00524076"/>
    <w:rsid w:val="005334E6"/>
    <w:rsid w:val="005663B8"/>
    <w:rsid w:val="00592966"/>
    <w:rsid w:val="0059372C"/>
    <w:rsid w:val="005A37A5"/>
    <w:rsid w:val="005B4A1B"/>
    <w:rsid w:val="005B5536"/>
    <w:rsid w:val="005D511B"/>
    <w:rsid w:val="005E5B28"/>
    <w:rsid w:val="005F2F0D"/>
    <w:rsid w:val="005F37BB"/>
    <w:rsid w:val="005F6DEC"/>
    <w:rsid w:val="00601E13"/>
    <w:rsid w:val="006105E6"/>
    <w:rsid w:val="00610C3A"/>
    <w:rsid w:val="00633BFB"/>
    <w:rsid w:val="00636B48"/>
    <w:rsid w:val="00637061"/>
    <w:rsid w:val="00663F3E"/>
    <w:rsid w:val="0067404B"/>
    <w:rsid w:val="006A3936"/>
    <w:rsid w:val="006A5072"/>
    <w:rsid w:val="006A7056"/>
    <w:rsid w:val="006C393D"/>
    <w:rsid w:val="006E597B"/>
    <w:rsid w:val="00704BCE"/>
    <w:rsid w:val="00715455"/>
    <w:rsid w:val="007506C6"/>
    <w:rsid w:val="00782901"/>
    <w:rsid w:val="00785730"/>
    <w:rsid w:val="00786523"/>
    <w:rsid w:val="007A1BEE"/>
    <w:rsid w:val="007A53AB"/>
    <w:rsid w:val="007A640F"/>
    <w:rsid w:val="007C42C1"/>
    <w:rsid w:val="007D1FE0"/>
    <w:rsid w:val="007E2BBE"/>
    <w:rsid w:val="007E75B6"/>
    <w:rsid w:val="007F18EF"/>
    <w:rsid w:val="007F5A60"/>
    <w:rsid w:val="00811AA2"/>
    <w:rsid w:val="00816E9B"/>
    <w:rsid w:val="00835F7E"/>
    <w:rsid w:val="0083709D"/>
    <w:rsid w:val="00847915"/>
    <w:rsid w:val="00870C46"/>
    <w:rsid w:val="008A7576"/>
    <w:rsid w:val="008B013B"/>
    <w:rsid w:val="008C0759"/>
    <w:rsid w:val="008C5D3F"/>
    <w:rsid w:val="00901909"/>
    <w:rsid w:val="009124AC"/>
    <w:rsid w:val="0092634E"/>
    <w:rsid w:val="009401E2"/>
    <w:rsid w:val="009408E8"/>
    <w:rsid w:val="00940D63"/>
    <w:rsid w:val="00942B82"/>
    <w:rsid w:val="00960AD1"/>
    <w:rsid w:val="009667C8"/>
    <w:rsid w:val="00981A52"/>
    <w:rsid w:val="00985C70"/>
    <w:rsid w:val="0099494A"/>
    <w:rsid w:val="0099775D"/>
    <w:rsid w:val="009B4F17"/>
    <w:rsid w:val="009C0CD1"/>
    <w:rsid w:val="009C3BAD"/>
    <w:rsid w:val="009C52F6"/>
    <w:rsid w:val="009E1BE6"/>
    <w:rsid w:val="009F57EE"/>
    <w:rsid w:val="00A01421"/>
    <w:rsid w:val="00A26F58"/>
    <w:rsid w:val="00A37556"/>
    <w:rsid w:val="00A63D9F"/>
    <w:rsid w:val="00A73296"/>
    <w:rsid w:val="00A733CB"/>
    <w:rsid w:val="00A744CE"/>
    <w:rsid w:val="00A80218"/>
    <w:rsid w:val="00A97DA7"/>
    <w:rsid w:val="00AA03E6"/>
    <w:rsid w:val="00AA0C7E"/>
    <w:rsid w:val="00AC5C5D"/>
    <w:rsid w:val="00AD16DF"/>
    <w:rsid w:val="00AD56D0"/>
    <w:rsid w:val="00AE09B5"/>
    <w:rsid w:val="00AE4D3D"/>
    <w:rsid w:val="00AF2EC4"/>
    <w:rsid w:val="00AF3830"/>
    <w:rsid w:val="00AF3B98"/>
    <w:rsid w:val="00AF691C"/>
    <w:rsid w:val="00B135D1"/>
    <w:rsid w:val="00B2064B"/>
    <w:rsid w:val="00B270D1"/>
    <w:rsid w:val="00B351CD"/>
    <w:rsid w:val="00B47475"/>
    <w:rsid w:val="00B604ED"/>
    <w:rsid w:val="00B6282F"/>
    <w:rsid w:val="00B6410B"/>
    <w:rsid w:val="00B873D7"/>
    <w:rsid w:val="00B91EF7"/>
    <w:rsid w:val="00BA6EB6"/>
    <w:rsid w:val="00BB3E22"/>
    <w:rsid w:val="00BB57B7"/>
    <w:rsid w:val="00BB5BF3"/>
    <w:rsid w:val="00BB693B"/>
    <w:rsid w:val="00BD07E1"/>
    <w:rsid w:val="00BE39CF"/>
    <w:rsid w:val="00BF36AE"/>
    <w:rsid w:val="00BF4FF2"/>
    <w:rsid w:val="00C0147A"/>
    <w:rsid w:val="00C05FF4"/>
    <w:rsid w:val="00C10503"/>
    <w:rsid w:val="00C2458B"/>
    <w:rsid w:val="00C24942"/>
    <w:rsid w:val="00C35C17"/>
    <w:rsid w:val="00C376C7"/>
    <w:rsid w:val="00C51601"/>
    <w:rsid w:val="00C516F5"/>
    <w:rsid w:val="00C83055"/>
    <w:rsid w:val="00C836BD"/>
    <w:rsid w:val="00CD59C6"/>
    <w:rsid w:val="00CE0F39"/>
    <w:rsid w:val="00CF2003"/>
    <w:rsid w:val="00D11B2A"/>
    <w:rsid w:val="00D44FA6"/>
    <w:rsid w:val="00D50850"/>
    <w:rsid w:val="00D716EA"/>
    <w:rsid w:val="00D71B96"/>
    <w:rsid w:val="00D75C44"/>
    <w:rsid w:val="00D82FEF"/>
    <w:rsid w:val="00D92332"/>
    <w:rsid w:val="00DA1D6A"/>
    <w:rsid w:val="00DA4CA7"/>
    <w:rsid w:val="00DB6D3C"/>
    <w:rsid w:val="00DD54EE"/>
    <w:rsid w:val="00DD75BB"/>
    <w:rsid w:val="00DE3D38"/>
    <w:rsid w:val="00E00A15"/>
    <w:rsid w:val="00E0188F"/>
    <w:rsid w:val="00E073EA"/>
    <w:rsid w:val="00E104D2"/>
    <w:rsid w:val="00E21113"/>
    <w:rsid w:val="00E21DC6"/>
    <w:rsid w:val="00E266AE"/>
    <w:rsid w:val="00E44873"/>
    <w:rsid w:val="00E50C59"/>
    <w:rsid w:val="00E67C48"/>
    <w:rsid w:val="00E75D29"/>
    <w:rsid w:val="00E76332"/>
    <w:rsid w:val="00E80DEF"/>
    <w:rsid w:val="00E86795"/>
    <w:rsid w:val="00EA0204"/>
    <w:rsid w:val="00EA300A"/>
    <w:rsid w:val="00EB7221"/>
    <w:rsid w:val="00EC2966"/>
    <w:rsid w:val="00EC3F03"/>
    <w:rsid w:val="00ED4FB3"/>
    <w:rsid w:val="00F05134"/>
    <w:rsid w:val="00F0618C"/>
    <w:rsid w:val="00F0792C"/>
    <w:rsid w:val="00F2119F"/>
    <w:rsid w:val="00F2288B"/>
    <w:rsid w:val="00F2357B"/>
    <w:rsid w:val="00F35F05"/>
    <w:rsid w:val="00F425FC"/>
    <w:rsid w:val="00F449B1"/>
    <w:rsid w:val="00F500F9"/>
    <w:rsid w:val="00F51F27"/>
    <w:rsid w:val="00F60E9A"/>
    <w:rsid w:val="00F61CAE"/>
    <w:rsid w:val="00F75466"/>
    <w:rsid w:val="00F824B0"/>
    <w:rsid w:val="00F932E2"/>
    <w:rsid w:val="00FA3C79"/>
    <w:rsid w:val="00FB423D"/>
    <w:rsid w:val="00FC295B"/>
    <w:rsid w:val="00FF1AC0"/>
    <w:rsid w:val="018B2F58"/>
    <w:rsid w:val="0770327F"/>
    <w:rsid w:val="156031BB"/>
    <w:rsid w:val="16FC55FF"/>
    <w:rsid w:val="2B843063"/>
    <w:rsid w:val="30C00E37"/>
    <w:rsid w:val="367C1DF3"/>
    <w:rsid w:val="3ACA22B9"/>
    <w:rsid w:val="3AF07AD7"/>
    <w:rsid w:val="4AB823A7"/>
    <w:rsid w:val="52D71AE8"/>
    <w:rsid w:val="5BEB05E4"/>
    <w:rsid w:val="680155F8"/>
    <w:rsid w:val="6CB17915"/>
    <w:rsid w:val="75705D4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customStyle="1" w:styleId="7">
    <w:name w:val="页眉字符"/>
    <w:basedOn w:val="6"/>
    <w:link w:val="3"/>
    <w:qFormat/>
    <w:uiPriority w:val="0"/>
    <w:rPr>
      <w:rFonts w:asciiTheme="minorHAnsi" w:hAnsiTheme="minorHAnsi" w:eastAsiaTheme="minorEastAsia" w:cstheme="minorBidi"/>
      <w:kern w:val="2"/>
      <w:sz w:val="18"/>
      <w:szCs w:val="18"/>
    </w:rPr>
  </w:style>
  <w:style w:type="character" w:customStyle="1" w:styleId="8">
    <w:name w:val="页脚字符"/>
    <w:basedOn w:val="6"/>
    <w:link w:val="2"/>
    <w:qFormat/>
    <w:uiPriority w:val="0"/>
    <w:rPr>
      <w:rFonts w:asciiTheme="minorHAnsi" w:hAnsiTheme="minorHAnsi" w:eastAsiaTheme="minorEastAsia" w:cstheme="minorBidi"/>
      <w:kern w:val="2"/>
      <w:sz w:val="18"/>
      <w:szCs w:val="18"/>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505</Words>
  <Characters>2882</Characters>
  <Lines>24</Lines>
  <Paragraphs>6</Paragraphs>
  <TotalTime>1</TotalTime>
  <ScaleCrop>false</ScaleCrop>
  <LinksUpToDate>false</LinksUpToDate>
  <CharactersWithSpaces>3381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明霞</cp:lastModifiedBy>
  <cp:lastPrinted>2022-03-11T14:38:00Z</cp:lastPrinted>
  <dcterms:modified xsi:type="dcterms:W3CDTF">2022-03-11T15:15:45Z</dcterms:modified>
  <cp:revision>445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FA6ED05751604E639A9B047BCBE0ADD6</vt:lpwstr>
  </property>
</Properties>
</file>